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4A1E3F" w14:textId="7E3C1C2B" w:rsidR="00FF6648" w:rsidRPr="00133EA3" w:rsidRDefault="008221D1" w:rsidP="00E1325C">
      <w:pPr>
        <w:pStyle w:val="Titre"/>
        <w:rPr>
          <w:rFonts w:ascii="Segoe UI" w:hAnsi="Segoe UI" w:cs="Segoe UI"/>
          <w:color w:val="63003C"/>
          <w:sz w:val="40"/>
        </w:rPr>
      </w:pPr>
      <w:r w:rsidRPr="00133EA3">
        <w:rPr>
          <w:rFonts w:ascii="Segoe UI" w:hAnsi="Segoe UI" w:cs="Segoe UI"/>
          <w:color w:val="63003C"/>
          <w:sz w:val="40"/>
        </w:rPr>
        <w:t xml:space="preserve">Procédure </w:t>
      </w:r>
      <w:r w:rsidR="004C6221" w:rsidRPr="00133EA3">
        <w:rPr>
          <w:rFonts w:ascii="Segoe UI" w:hAnsi="Segoe UI" w:cs="Segoe UI"/>
          <w:color w:val="63003C"/>
          <w:sz w:val="40"/>
        </w:rPr>
        <w:t xml:space="preserve">de demande de dérogation </w:t>
      </w:r>
      <w:r w:rsidR="00870E0A">
        <w:rPr>
          <w:rFonts w:ascii="Segoe UI" w:hAnsi="Segoe UI" w:cs="Segoe UI"/>
          <w:color w:val="63003C"/>
          <w:sz w:val="40"/>
        </w:rPr>
        <w:t>pour diriger plus de 5 doctorants simultanément</w:t>
      </w:r>
      <w:r w:rsidR="002535AE" w:rsidRPr="00133EA3">
        <w:rPr>
          <w:rFonts w:ascii="Segoe UI" w:hAnsi="Segoe UI" w:cs="Segoe UI"/>
          <w:color w:val="63003C"/>
          <w:sz w:val="40"/>
        </w:rPr>
        <w:t>.</w:t>
      </w:r>
    </w:p>
    <w:p w14:paraId="208E976B" w14:textId="49030C1E" w:rsidR="008143A8" w:rsidRPr="0071381A" w:rsidRDefault="0071381A" w:rsidP="0071381A">
      <w:pPr>
        <w:jc w:val="center"/>
        <w:rPr>
          <w:rFonts w:ascii="Segoe UI" w:hAnsi="Segoe UI" w:cs="Segoe UI"/>
          <w:i/>
          <w:smallCaps/>
          <w:color w:val="63003C"/>
          <w:sz w:val="20"/>
          <w:lang w:val="fr-FR"/>
        </w:rPr>
      </w:pPr>
      <w:bookmarkStart w:id="0" w:name="_Toc52484117"/>
      <w:bookmarkStart w:id="1" w:name="_Toc52488328"/>
      <w:bookmarkStart w:id="2" w:name="_Toc52488601"/>
      <w:r w:rsidRPr="0071381A">
        <w:rPr>
          <w:rFonts w:ascii="Segoe UI" w:hAnsi="Segoe UI" w:cs="Segoe UI"/>
          <w:i/>
          <w:smallCaps/>
          <w:color w:val="63003C"/>
          <w:sz w:val="20"/>
          <w:lang w:val="fr-FR"/>
        </w:rPr>
        <w:t>Adoptée à l’unanimité lors de l’assemblée des directrices et directeurs des écoles doctorales du 17 Mai 2021</w:t>
      </w:r>
    </w:p>
    <w:p w14:paraId="6E3D98D2" w14:textId="0BFB34F7" w:rsidR="00FF6648" w:rsidRPr="00133EA3" w:rsidRDefault="00B4163B" w:rsidP="00146A78">
      <w:pPr>
        <w:pStyle w:val="Titre1"/>
      </w:pPr>
      <w:bookmarkStart w:id="3" w:name="_TOC_250014"/>
      <w:bookmarkStart w:id="4" w:name="_Toc71708584"/>
      <w:bookmarkEnd w:id="0"/>
      <w:bookmarkEnd w:id="1"/>
      <w:bookmarkEnd w:id="2"/>
      <w:r w:rsidRPr="00133EA3">
        <w:t>Références</w:t>
      </w:r>
      <w:bookmarkEnd w:id="3"/>
      <w:bookmarkEnd w:id="4"/>
    </w:p>
    <w:p w14:paraId="78430D4D" w14:textId="70D6E9EE" w:rsidR="00F74BD3" w:rsidRPr="00133EA3" w:rsidRDefault="000A43BE" w:rsidP="00C60E5F">
      <w:pPr>
        <w:pStyle w:val="Paragraphedeliste"/>
        <w:numPr>
          <w:ilvl w:val="0"/>
          <w:numId w:val="38"/>
        </w:numPr>
        <w:rPr>
          <w:rFonts w:ascii="Segoe UI" w:hAnsi="Segoe UI" w:cs="Segoe UI"/>
        </w:rPr>
      </w:pPr>
      <w:hyperlink r:id="rId8" w:history="1">
        <w:r w:rsidR="00C60E5F" w:rsidRPr="00133EA3">
          <w:rPr>
            <w:rStyle w:val="Lienhypertexte"/>
            <w:rFonts w:ascii="Segoe UI" w:hAnsi="Segoe UI" w:cs="Segoe UI"/>
            <w:color w:val="00807A"/>
          </w:rPr>
          <w:t>Arrêté du 25 mai 2016</w:t>
        </w:r>
      </w:hyperlink>
      <w:r w:rsidR="00C60E5F" w:rsidRPr="00133EA3">
        <w:rPr>
          <w:rFonts w:ascii="Segoe UI" w:hAnsi="Segoe UI" w:cs="Segoe UI"/>
        </w:rPr>
        <w:t xml:space="preserve"> fixant le cadre national de la formation et les modalités conduisant à la délivrance du diplôme national de doctorat ;</w:t>
      </w:r>
    </w:p>
    <w:p w14:paraId="02F188CA" w14:textId="6BA79888" w:rsidR="00536627" w:rsidRPr="00133EA3" w:rsidRDefault="000A43BE" w:rsidP="00536627">
      <w:pPr>
        <w:pStyle w:val="Paragraphedeliste"/>
        <w:numPr>
          <w:ilvl w:val="0"/>
          <w:numId w:val="38"/>
        </w:numPr>
        <w:rPr>
          <w:rFonts w:ascii="Segoe UI" w:hAnsi="Segoe UI" w:cs="Segoe UI"/>
        </w:rPr>
      </w:pPr>
      <w:hyperlink r:id="rId9" w:anchor=":~:text=La%20d%C3%A9livrance%20du%20doctorat%20certifie,leur%20formation%20par%20la%20recherche." w:history="1">
        <w:r w:rsidR="00536627" w:rsidRPr="00133EA3">
          <w:rPr>
            <w:rStyle w:val="Lienhypertexte"/>
            <w:rFonts w:ascii="Segoe UI" w:hAnsi="Segoe UI" w:cs="Segoe UI"/>
            <w:color w:val="00807A"/>
          </w:rPr>
          <w:t>Arrêté du 22 février 2019</w:t>
        </w:r>
      </w:hyperlink>
      <w:r w:rsidR="00536627" w:rsidRPr="00133EA3">
        <w:rPr>
          <w:rFonts w:ascii="Segoe UI" w:hAnsi="Segoe UI" w:cs="Segoe UI"/>
        </w:rPr>
        <w:t xml:space="preserve"> définissant les compétences des diplômés du doctorat et inscrivant le doctorat au répertoire national de la certification professionnelle</w:t>
      </w:r>
    </w:p>
    <w:p w14:paraId="3A5A614B" w14:textId="54B9BFA2" w:rsidR="00C60E5F" w:rsidRPr="00133EA3" w:rsidRDefault="000A43BE" w:rsidP="00C60E5F">
      <w:pPr>
        <w:pStyle w:val="Paragraphedeliste"/>
        <w:numPr>
          <w:ilvl w:val="0"/>
          <w:numId w:val="38"/>
        </w:numPr>
        <w:rPr>
          <w:rFonts w:ascii="Segoe UI" w:hAnsi="Segoe UI" w:cs="Segoe UI"/>
        </w:rPr>
      </w:pPr>
      <w:hyperlink r:id="rId10" w:history="1">
        <w:r w:rsidR="00C60E5F" w:rsidRPr="00133EA3">
          <w:rPr>
            <w:rStyle w:val="Lienhypertexte"/>
            <w:rFonts w:ascii="Segoe UI" w:hAnsi="Segoe UI" w:cs="Segoe UI"/>
            <w:color w:val="00807A"/>
          </w:rPr>
          <w:t>Arrêté du 27 Juillet 2020</w:t>
        </w:r>
      </w:hyperlink>
      <w:r w:rsidR="00C60E5F" w:rsidRPr="00133EA3">
        <w:rPr>
          <w:rFonts w:ascii="Segoe UI" w:hAnsi="Segoe UI" w:cs="Segoe UI"/>
        </w:rPr>
        <w:t xml:space="preserve"> accréditant l’Université Paris</w:t>
      </w:r>
      <w:r w:rsidR="00536627" w:rsidRPr="00133EA3">
        <w:rPr>
          <w:rFonts w:ascii="Segoe UI" w:hAnsi="Segoe UI" w:cs="Segoe UI"/>
        </w:rPr>
        <w:t>-</w:t>
      </w:r>
      <w:r w:rsidR="00C60E5F" w:rsidRPr="00133EA3">
        <w:rPr>
          <w:rFonts w:ascii="Segoe UI" w:hAnsi="Segoe UI" w:cs="Segoe UI"/>
        </w:rPr>
        <w:t>Saclay et l’Ecole Universitaire de 1</w:t>
      </w:r>
      <w:r w:rsidR="00C60E5F" w:rsidRPr="00133EA3">
        <w:rPr>
          <w:rFonts w:ascii="Segoe UI" w:hAnsi="Segoe UI" w:cs="Segoe UI"/>
          <w:vertAlign w:val="superscript"/>
        </w:rPr>
        <w:t>er</w:t>
      </w:r>
      <w:r w:rsidR="00C60E5F" w:rsidRPr="00133EA3">
        <w:rPr>
          <w:rFonts w:ascii="Segoe UI" w:hAnsi="Segoe UI" w:cs="Segoe UI"/>
        </w:rPr>
        <w:t xml:space="preserve"> c</w:t>
      </w:r>
      <w:r w:rsidR="00536627" w:rsidRPr="00133EA3">
        <w:rPr>
          <w:rFonts w:ascii="Segoe UI" w:hAnsi="Segoe UI" w:cs="Segoe UI"/>
        </w:rPr>
        <w:t>y</w:t>
      </w:r>
      <w:r w:rsidR="00C60E5F" w:rsidRPr="00133EA3">
        <w:rPr>
          <w:rFonts w:ascii="Segoe UI" w:hAnsi="Segoe UI" w:cs="Segoe UI"/>
        </w:rPr>
        <w:t>cle de Paris-Saclay (EU1CPS) en vue de la délivrance de diplômes nationaux ;</w:t>
      </w:r>
    </w:p>
    <w:p w14:paraId="552E7F70" w14:textId="0D888A11" w:rsidR="00C60E5F" w:rsidRPr="00133EA3" w:rsidRDefault="000A43BE" w:rsidP="00C60E5F">
      <w:pPr>
        <w:pStyle w:val="Paragraphedeliste"/>
        <w:numPr>
          <w:ilvl w:val="0"/>
          <w:numId w:val="38"/>
        </w:numPr>
        <w:rPr>
          <w:rFonts w:ascii="Segoe UI" w:hAnsi="Segoe UI" w:cs="Segoe UI"/>
        </w:rPr>
      </w:pPr>
      <w:hyperlink r:id="rId11" w:history="1">
        <w:r w:rsidR="00C60E5F" w:rsidRPr="00133EA3">
          <w:rPr>
            <w:rStyle w:val="Lienhypertexte"/>
            <w:rFonts w:ascii="Segoe UI" w:hAnsi="Segoe UI" w:cs="Segoe UI"/>
            <w:color w:val="00807A"/>
          </w:rPr>
          <w:t>Règlement intérieur</w:t>
        </w:r>
      </w:hyperlink>
      <w:r w:rsidR="00C60E5F" w:rsidRPr="00133EA3">
        <w:rPr>
          <w:rFonts w:ascii="Segoe UI" w:hAnsi="Segoe UI" w:cs="Segoe UI"/>
        </w:rPr>
        <w:t xml:space="preserve"> du doctorat de l’Université Paris-Saclay ;</w:t>
      </w:r>
    </w:p>
    <w:p w14:paraId="313D7689" w14:textId="582FD40B" w:rsidR="008221D1" w:rsidRPr="00133EA3" w:rsidRDefault="008221D1" w:rsidP="00146A78">
      <w:pPr>
        <w:pStyle w:val="Titre1"/>
      </w:pPr>
      <w:bookmarkStart w:id="5" w:name="_Toc71708585"/>
      <w:r w:rsidRPr="00133EA3">
        <w:t>Préambule</w:t>
      </w:r>
      <w:bookmarkEnd w:id="5"/>
    </w:p>
    <w:p w14:paraId="292A9640" w14:textId="77777777" w:rsidR="00814EDD" w:rsidRDefault="00870E0A" w:rsidP="00870E0A">
      <w:pPr>
        <w:pStyle w:val="Paragraphedeliste"/>
        <w:rPr>
          <w:rFonts w:ascii="Segoe UI" w:hAnsi="Segoe UI" w:cs="Segoe UI"/>
        </w:rPr>
      </w:pPr>
      <w:r w:rsidRPr="00870E0A">
        <w:rPr>
          <w:rFonts w:ascii="Segoe UI" w:hAnsi="Segoe UI" w:cs="Segoe UI"/>
          <w:color w:val="000000" w:themeColor="text1"/>
        </w:rPr>
        <w:t>Selon l’</w:t>
      </w:r>
      <w:r>
        <w:rPr>
          <w:rFonts w:ascii="Segoe UI" w:hAnsi="Segoe UI" w:cs="Segoe UI"/>
          <w:b/>
          <w:color w:val="63003C"/>
        </w:rPr>
        <w:t>a</w:t>
      </w:r>
      <w:r w:rsidRPr="00870E0A">
        <w:rPr>
          <w:rFonts w:ascii="Segoe UI" w:hAnsi="Segoe UI" w:cs="Segoe UI"/>
          <w:b/>
          <w:color w:val="63003C"/>
        </w:rPr>
        <w:t>rticle 11-1-1</w:t>
      </w:r>
      <w:r>
        <w:rPr>
          <w:rFonts w:ascii="Segoe UI" w:hAnsi="Segoe UI" w:cs="Segoe UI"/>
        </w:rPr>
        <w:t xml:space="preserve"> du règlement intérieur de l’université Paris-Saclay, u</w:t>
      </w:r>
      <w:r w:rsidRPr="00870E0A">
        <w:rPr>
          <w:rFonts w:ascii="Segoe UI" w:hAnsi="Segoe UI" w:cs="Segoe UI"/>
        </w:rPr>
        <w:t>n directeur ou une directrice de th</w:t>
      </w:r>
      <w:r>
        <w:rPr>
          <w:rFonts w:ascii="Segoe UI" w:hAnsi="Segoe UI" w:cs="Segoe UI"/>
        </w:rPr>
        <w:t xml:space="preserve">èse porte deux responsabilités, </w:t>
      </w:r>
    </w:p>
    <w:p w14:paraId="2FB1D439" w14:textId="25A10A15" w:rsidR="00870E0A" w:rsidRPr="00814EDD" w:rsidRDefault="00870E0A" w:rsidP="00814EDD">
      <w:pPr>
        <w:pStyle w:val="Paragraphedeliste"/>
        <w:numPr>
          <w:ilvl w:val="0"/>
          <w:numId w:val="41"/>
        </w:numPr>
        <w:rPr>
          <w:rFonts w:ascii="Segoe UI" w:hAnsi="Segoe UI" w:cs="Segoe UI"/>
          <w:sz w:val="24"/>
        </w:rPr>
      </w:pPr>
      <w:r w:rsidRPr="00870E0A">
        <w:rPr>
          <w:rFonts w:ascii="Segoe UI" w:hAnsi="Segoe UI" w:cs="Segoe UI"/>
        </w:rPr>
        <w:t xml:space="preserve">une </w:t>
      </w:r>
      <w:r w:rsidRPr="00814EDD">
        <w:rPr>
          <w:rFonts w:ascii="Segoe UI" w:hAnsi="Segoe UI" w:cs="Segoe UI"/>
          <w:b/>
          <w:color w:val="63003C"/>
        </w:rPr>
        <w:t>responsabilité de direction scientifique</w:t>
      </w:r>
      <w:r w:rsidRPr="00870E0A">
        <w:rPr>
          <w:rFonts w:ascii="Segoe UI" w:hAnsi="Segoe UI" w:cs="Segoe UI"/>
        </w:rPr>
        <w:t xml:space="preserve"> d’un projet de recherche, le projet doctoral, </w:t>
      </w:r>
      <w:r>
        <w:rPr>
          <w:rFonts w:ascii="Segoe UI" w:hAnsi="Segoe UI" w:cs="Segoe UI"/>
        </w:rPr>
        <w:t>cette direction scientifique peut être partagée avec des co-directeurs et co-directrices et des co-encadrants ou co-encadrantes</w:t>
      </w:r>
      <w:r w:rsidR="00146A78">
        <w:rPr>
          <w:rFonts w:ascii="Segoe UI" w:hAnsi="Segoe UI" w:cs="Segoe UI"/>
        </w:rPr>
        <w:t xml:space="preserve"> (pour mémoire, le taux d’encadrement maximum d’un encadrant est de 500%, un taux inférieur pouvant être fixé au sein d’une école doctorale).</w:t>
      </w:r>
    </w:p>
    <w:p w14:paraId="127D48A9" w14:textId="128EF5D4" w:rsidR="00870E0A" w:rsidRPr="00B9456E" w:rsidRDefault="00870E0A" w:rsidP="00814EDD">
      <w:pPr>
        <w:pStyle w:val="Paragraphedeliste"/>
        <w:numPr>
          <w:ilvl w:val="0"/>
          <w:numId w:val="41"/>
        </w:numPr>
      </w:pPr>
      <w:r w:rsidRPr="00814EDD">
        <w:rPr>
          <w:rFonts w:ascii="Segoe UI" w:hAnsi="Segoe UI" w:cs="Segoe UI"/>
          <w:sz w:val="24"/>
        </w:rPr>
        <w:t xml:space="preserve">une </w:t>
      </w:r>
      <w:r w:rsidRPr="00814EDD">
        <w:rPr>
          <w:rFonts w:ascii="Segoe UI" w:hAnsi="Segoe UI" w:cs="Segoe UI"/>
          <w:b/>
          <w:color w:val="63003C"/>
          <w:sz w:val="24"/>
        </w:rPr>
        <w:t>responsabilité universitaire</w:t>
      </w:r>
      <w:r w:rsidRPr="00814EDD">
        <w:rPr>
          <w:rFonts w:ascii="Segoe UI" w:hAnsi="Segoe UI" w:cs="Segoe UI"/>
          <w:sz w:val="24"/>
        </w:rPr>
        <w:t xml:space="preserve">, </w:t>
      </w:r>
      <w:r w:rsidR="00814EDD">
        <w:t>p</w:t>
      </w:r>
      <w:r w:rsidRPr="00B9456E">
        <w:t>our chaque année universitaire, la responsabilité u</w:t>
      </w:r>
      <w:r w:rsidR="00814EDD">
        <w:t xml:space="preserve">niversitaire est portée par un directeur ou une directrice de thèse et </w:t>
      </w:r>
      <w:r w:rsidRPr="00B9456E">
        <w:t>un.e seul.e, qui signe, en tant que directeur/trice de thèse, les divers actes administratifs relatifs aux étapes successives de l’admission jusqu’à la délivrance du diplôme.</w:t>
      </w:r>
    </w:p>
    <w:p w14:paraId="4ED5777B" w14:textId="059DF13C" w:rsidR="00814EDD" w:rsidRPr="00814EDD" w:rsidRDefault="00814EDD" w:rsidP="00146A78">
      <w:pPr>
        <w:pStyle w:val="Paragraphedeliste"/>
        <w:ind w:left="720"/>
        <w:rPr>
          <w:rFonts w:ascii="Segoe UI" w:hAnsi="Segoe UI" w:cs="Segoe UI"/>
        </w:rPr>
      </w:pPr>
      <w:r w:rsidRPr="00814EDD">
        <w:rPr>
          <w:rFonts w:ascii="Segoe UI" w:hAnsi="Segoe UI" w:cs="Segoe UI"/>
        </w:rPr>
        <w:t xml:space="preserve">Pour que soit garantie sa disponibilité, un directeur de thèse </w:t>
      </w:r>
      <w:r>
        <w:rPr>
          <w:rFonts w:ascii="Segoe UI" w:hAnsi="Segoe UI" w:cs="Segoe UI"/>
        </w:rPr>
        <w:t xml:space="preserve">ou une directrice de thèse </w:t>
      </w:r>
      <w:r w:rsidRPr="00814EDD">
        <w:rPr>
          <w:rFonts w:ascii="Segoe UI" w:hAnsi="Segoe UI" w:cs="Segoe UI"/>
        </w:rPr>
        <w:t xml:space="preserve">peut diriger simultanément </w:t>
      </w:r>
      <w:r w:rsidRPr="00814EDD">
        <w:rPr>
          <w:rFonts w:ascii="Segoe UI" w:hAnsi="Segoe UI" w:cs="Segoe UI"/>
          <w:b/>
          <w:color w:val="63003C"/>
        </w:rPr>
        <w:t>cinq doctorants</w:t>
      </w:r>
      <w:r w:rsidRPr="00814EDD">
        <w:rPr>
          <w:rFonts w:ascii="Segoe UI" w:hAnsi="Segoe UI" w:cs="Segoe UI"/>
        </w:rPr>
        <w:t xml:space="preserve"> au maximum, au sens de la </w:t>
      </w:r>
      <w:r w:rsidRPr="00814EDD">
        <w:rPr>
          <w:rFonts w:ascii="Segoe UI" w:hAnsi="Segoe UI" w:cs="Segoe UI"/>
          <w:b/>
          <w:color w:val="63003C"/>
        </w:rPr>
        <w:t>responsabilité universitaire</w:t>
      </w:r>
      <w:r w:rsidRPr="00814EDD">
        <w:rPr>
          <w:rFonts w:ascii="Segoe UI" w:hAnsi="Segoe UI" w:cs="Segoe UI"/>
        </w:rPr>
        <w:t>.</w:t>
      </w:r>
    </w:p>
    <w:p w14:paraId="6E557881" w14:textId="77777777" w:rsidR="00814EDD" w:rsidRPr="00814EDD" w:rsidRDefault="00814EDD" w:rsidP="00146A78">
      <w:pPr>
        <w:pStyle w:val="Paragraphedeliste"/>
        <w:ind w:left="720"/>
        <w:rPr>
          <w:rFonts w:ascii="Segoe UI" w:hAnsi="Segoe UI" w:cs="Segoe UI"/>
        </w:rPr>
      </w:pPr>
      <w:r w:rsidRPr="00814EDD">
        <w:rPr>
          <w:rFonts w:ascii="Segoe UI" w:hAnsi="Segoe UI" w:cs="Segoe UI"/>
        </w:rPr>
        <w:t xml:space="preserve">Un </w:t>
      </w:r>
      <w:r w:rsidRPr="00BF4288">
        <w:rPr>
          <w:rFonts w:ascii="Segoe UI" w:hAnsi="Segoe UI" w:cs="Segoe UI"/>
          <w:b/>
          <w:color w:val="63003C"/>
        </w:rPr>
        <w:t>nombre inférieur à cinq doctorants</w:t>
      </w:r>
      <w:r w:rsidRPr="00814EDD">
        <w:rPr>
          <w:rFonts w:ascii="Segoe UI" w:hAnsi="Segoe UI" w:cs="Segoe UI"/>
        </w:rPr>
        <w:t xml:space="preserve"> peut être arrêté, pour un champ disciplinaire particulier ou une école doctorale particulière, sur proposition du conseil de l'école doctorale. Le nombre maximum de doctorants dirigés est alors précisé dans le règlement intérieur de l’école doctorale.</w:t>
      </w:r>
    </w:p>
    <w:p w14:paraId="7FBA57BE" w14:textId="77777777" w:rsidR="00814EDD" w:rsidRDefault="00814EDD" w:rsidP="00146A78">
      <w:pPr>
        <w:pStyle w:val="Paragraphedeliste"/>
        <w:ind w:left="720"/>
        <w:rPr>
          <w:rFonts w:ascii="Segoe UI" w:hAnsi="Segoe UI" w:cs="Segoe UI"/>
        </w:rPr>
      </w:pPr>
      <w:r w:rsidRPr="00814EDD">
        <w:rPr>
          <w:rFonts w:ascii="Segoe UI" w:hAnsi="Segoe UI" w:cs="Segoe UI"/>
        </w:rPr>
        <w:t xml:space="preserve">En cas de co-directions, de cotutelles internationales ou de situations exceptionnelles, le </w:t>
      </w:r>
      <w:r w:rsidRPr="00BF4288">
        <w:rPr>
          <w:rFonts w:ascii="Segoe UI" w:hAnsi="Segoe UI" w:cs="Segoe UI"/>
          <w:b/>
          <w:color w:val="63003C"/>
        </w:rPr>
        <w:t>conseil de l’école doctorale pourra accorder des dérogations individuelles à cette règle</w:t>
      </w:r>
      <w:r w:rsidRPr="00814EDD">
        <w:rPr>
          <w:rFonts w:ascii="Segoe UI" w:hAnsi="Segoe UI" w:cs="Segoe UI"/>
        </w:rPr>
        <w:t xml:space="preserve">, après un examen préalable de chaque situation individuelle, par le conseil de l'école </w:t>
      </w:r>
      <w:r w:rsidRPr="00814EDD">
        <w:rPr>
          <w:rFonts w:ascii="Segoe UI" w:hAnsi="Segoe UI" w:cs="Segoe UI"/>
        </w:rPr>
        <w:lastRenderedPageBreak/>
        <w:t xml:space="preserve">doctorale ou par une commission émanant de celui-ci, selon des modalités définies dans le règlement intérieur de l’école doctorale. </w:t>
      </w:r>
    </w:p>
    <w:p w14:paraId="4E3388EF" w14:textId="77777777" w:rsidR="002B5CEB" w:rsidRPr="00133EA3" w:rsidRDefault="002B5CEB" w:rsidP="00146A78">
      <w:pPr>
        <w:pStyle w:val="Titre1"/>
      </w:pPr>
      <w:bookmarkStart w:id="6" w:name="_Toc71708586"/>
      <w:r w:rsidRPr="00133EA3">
        <w:t>Dossier de demande de dérogation</w:t>
      </w:r>
      <w:bookmarkEnd w:id="6"/>
    </w:p>
    <w:p w14:paraId="5BF5F4B1" w14:textId="77777777" w:rsidR="00146A78" w:rsidRDefault="00146A78" w:rsidP="00A13686">
      <w:pPr>
        <w:pStyle w:val="NormalWeb"/>
        <w:spacing w:before="200" w:beforeAutospacing="0" w:after="200" w:afterAutospacing="0"/>
        <w:jc w:val="both"/>
        <w:rPr>
          <w:rFonts w:ascii="Segoe UI" w:hAnsi="Segoe UI" w:cs="Segoe UI"/>
          <w:color w:val="000000" w:themeColor="text1"/>
          <w:sz w:val="22"/>
          <w:szCs w:val="22"/>
        </w:rPr>
      </w:pPr>
      <w:r>
        <w:rPr>
          <w:rFonts w:ascii="Segoe UI" w:hAnsi="Segoe UI" w:cs="Segoe UI"/>
          <w:color w:val="000000" w:themeColor="text1"/>
          <w:sz w:val="22"/>
          <w:szCs w:val="22"/>
        </w:rPr>
        <w:t xml:space="preserve">L’objet de la présente procédure est la demande de dérogation pour pouvoir diriger plus de 5 doctorants </w:t>
      </w:r>
      <w:r w:rsidRPr="00146A78">
        <w:rPr>
          <w:rFonts w:ascii="Segoe UI" w:hAnsi="Segoe UI" w:cs="Segoe UI"/>
          <w:b/>
          <w:color w:val="63003C"/>
          <w:sz w:val="22"/>
          <w:szCs w:val="22"/>
        </w:rPr>
        <w:t>au sens de la responsabilité universitaire</w:t>
      </w:r>
      <w:r>
        <w:rPr>
          <w:rFonts w:ascii="Segoe UI" w:hAnsi="Segoe UI" w:cs="Segoe UI"/>
          <w:color w:val="000000" w:themeColor="text1"/>
          <w:sz w:val="22"/>
          <w:szCs w:val="22"/>
        </w:rPr>
        <w:t xml:space="preserve">. </w:t>
      </w:r>
    </w:p>
    <w:p w14:paraId="2A191E5B" w14:textId="05B92364" w:rsidR="002B5CEB" w:rsidRPr="00133EA3" w:rsidRDefault="002B5CEB" w:rsidP="00A13686">
      <w:pPr>
        <w:pStyle w:val="NormalWeb"/>
        <w:spacing w:before="200" w:beforeAutospacing="0" w:after="200" w:afterAutospacing="0"/>
        <w:jc w:val="both"/>
        <w:rPr>
          <w:rFonts w:ascii="Segoe UI" w:hAnsi="Segoe UI" w:cs="Segoe UI"/>
          <w:color w:val="000000" w:themeColor="text1"/>
          <w:sz w:val="22"/>
          <w:szCs w:val="22"/>
        </w:rPr>
      </w:pPr>
      <w:r w:rsidRPr="00133EA3">
        <w:rPr>
          <w:rFonts w:ascii="Segoe UI" w:hAnsi="Segoe UI" w:cs="Segoe UI"/>
          <w:color w:val="000000" w:themeColor="text1"/>
          <w:sz w:val="22"/>
          <w:szCs w:val="22"/>
        </w:rPr>
        <w:t>Le dossier de demande de dérogation doit impérativement comporter les éléments suivants :</w:t>
      </w:r>
    </w:p>
    <w:p w14:paraId="2EE4BFBF" w14:textId="77777777" w:rsidR="002B5CEB" w:rsidRDefault="002B5CEB" w:rsidP="003B07BE">
      <w:pPr>
        <w:pStyle w:val="NormalWeb"/>
        <w:numPr>
          <w:ilvl w:val="0"/>
          <w:numId w:val="40"/>
        </w:numPr>
        <w:spacing w:before="200" w:beforeAutospacing="0" w:after="0" w:afterAutospacing="0"/>
        <w:jc w:val="both"/>
        <w:rPr>
          <w:rFonts w:ascii="Segoe UI" w:hAnsi="Segoe UI" w:cs="Segoe UI"/>
          <w:color w:val="000000" w:themeColor="text1"/>
          <w:sz w:val="22"/>
          <w:szCs w:val="22"/>
        </w:rPr>
      </w:pPr>
      <w:r w:rsidRPr="00133EA3">
        <w:rPr>
          <w:rFonts w:ascii="Segoe UI" w:hAnsi="Segoe UI" w:cs="Segoe UI"/>
          <w:color w:val="000000" w:themeColor="text1"/>
          <w:sz w:val="22"/>
          <w:szCs w:val="22"/>
        </w:rPr>
        <w:t xml:space="preserve">une </w:t>
      </w:r>
      <w:r w:rsidRPr="003B07BE">
        <w:rPr>
          <w:rFonts w:ascii="Segoe UI" w:hAnsi="Segoe UI" w:cs="Segoe UI"/>
          <w:b/>
          <w:color w:val="63003C"/>
          <w:sz w:val="22"/>
          <w:szCs w:val="22"/>
        </w:rPr>
        <w:t>lettre du directeur ou de la directrice de thèse</w:t>
      </w:r>
      <w:r>
        <w:rPr>
          <w:rFonts w:ascii="Segoe UI" w:hAnsi="Segoe UI" w:cs="Segoe UI"/>
          <w:color w:val="000000" w:themeColor="text1"/>
          <w:sz w:val="22"/>
          <w:szCs w:val="22"/>
        </w:rPr>
        <w:t> :</w:t>
      </w:r>
    </w:p>
    <w:p w14:paraId="22B9EADE" w14:textId="4190D227" w:rsidR="002B5CEB" w:rsidRPr="00E01680" w:rsidRDefault="00F753F3" w:rsidP="003B07BE">
      <w:pPr>
        <w:pStyle w:val="NormalWeb"/>
        <w:numPr>
          <w:ilvl w:val="1"/>
          <w:numId w:val="40"/>
        </w:numPr>
        <w:spacing w:beforeAutospacing="0" w:after="0" w:afterAutospacing="0"/>
        <w:jc w:val="both"/>
        <w:rPr>
          <w:rFonts w:ascii="Segoe UI" w:hAnsi="Segoe UI" w:cs="Segoe UI"/>
          <w:color w:val="000000" w:themeColor="text1"/>
          <w:sz w:val="22"/>
          <w:szCs w:val="22"/>
        </w:rPr>
      </w:pPr>
      <w:r>
        <w:rPr>
          <w:rFonts w:ascii="Segoe UI" w:hAnsi="Segoe UI" w:cs="Segoe UI"/>
          <w:color w:val="000000" w:themeColor="text1"/>
          <w:sz w:val="22"/>
          <w:szCs w:val="22"/>
        </w:rPr>
        <w:t xml:space="preserve">présentant </w:t>
      </w:r>
      <w:r w:rsidR="002B5CEB" w:rsidRPr="00133EA3">
        <w:rPr>
          <w:rFonts w:ascii="Segoe UI" w:hAnsi="Segoe UI" w:cs="Segoe UI"/>
          <w:color w:val="000000" w:themeColor="text1"/>
          <w:sz w:val="22"/>
          <w:szCs w:val="22"/>
        </w:rPr>
        <w:t>la situation</w:t>
      </w:r>
      <w:r w:rsidR="002B5CEB">
        <w:rPr>
          <w:rFonts w:ascii="Segoe UI" w:hAnsi="Segoe UI" w:cs="Segoe UI"/>
          <w:color w:val="000000" w:themeColor="text1"/>
          <w:sz w:val="22"/>
          <w:szCs w:val="22"/>
        </w:rPr>
        <w:t xml:space="preserve"> et </w:t>
      </w:r>
      <w:r>
        <w:rPr>
          <w:rFonts w:ascii="Segoe UI" w:hAnsi="Segoe UI" w:cs="Segoe UI"/>
          <w:color w:val="000000" w:themeColor="text1"/>
          <w:sz w:val="22"/>
          <w:szCs w:val="22"/>
        </w:rPr>
        <w:t>expliquant s</w:t>
      </w:r>
      <w:r w:rsidR="00A13686">
        <w:rPr>
          <w:rFonts w:ascii="Segoe UI" w:hAnsi="Segoe UI" w:cs="Segoe UI"/>
          <w:color w:val="000000" w:themeColor="text1"/>
          <w:sz w:val="22"/>
          <w:szCs w:val="22"/>
        </w:rPr>
        <w:t>es motivations pour</w:t>
      </w:r>
      <w:r w:rsidR="002B5CEB">
        <w:rPr>
          <w:rFonts w:ascii="Segoe UI" w:hAnsi="Segoe UI" w:cs="Segoe UI"/>
          <w:color w:val="000000" w:themeColor="text1"/>
          <w:sz w:val="22"/>
          <w:szCs w:val="22"/>
        </w:rPr>
        <w:t xml:space="preserve"> diriger </w:t>
      </w:r>
      <w:r w:rsidR="00A13686">
        <w:rPr>
          <w:rFonts w:ascii="Segoe UI" w:hAnsi="Segoe UI" w:cs="Segoe UI"/>
          <w:color w:val="000000" w:themeColor="text1"/>
          <w:sz w:val="22"/>
          <w:szCs w:val="22"/>
        </w:rPr>
        <w:t>un nombre</w:t>
      </w:r>
      <w:r w:rsidR="002B5CEB">
        <w:rPr>
          <w:rFonts w:ascii="Segoe UI" w:hAnsi="Segoe UI" w:cs="Segoe UI"/>
          <w:color w:val="000000" w:themeColor="text1"/>
          <w:sz w:val="22"/>
          <w:szCs w:val="22"/>
        </w:rPr>
        <w:t xml:space="preserve"> de doctorant</w:t>
      </w:r>
      <w:r w:rsidR="00A13686">
        <w:rPr>
          <w:rFonts w:ascii="Segoe UI" w:hAnsi="Segoe UI" w:cs="Segoe UI"/>
          <w:color w:val="000000" w:themeColor="text1"/>
          <w:sz w:val="22"/>
          <w:szCs w:val="22"/>
        </w:rPr>
        <w:t>.e.s</w:t>
      </w:r>
      <w:r w:rsidR="002B5CEB">
        <w:rPr>
          <w:rFonts w:ascii="Segoe UI" w:hAnsi="Segoe UI" w:cs="Segoe UI"/>
          <w:color w:val="000000" w:themeColor="text1"/>
          <w:sz w:val="22"/>
          <w:szCs w:val="22"/>
        </w:rPr>
        <w:t xml:space="preserve"> </w:t>
      </w:r>
      <w:r w:rsidR="00A13686">
        <w:rPr>
          <w:rFonts w:ascii="Segoe UI" w:hAnsi="Segoe UI" w:cs="Segoe UI"/>
          <w:color w:val="000000" w:themeColor="text1"/>
          <w:sz w:val="22"/>
          <w:szCs w:val="22"/>
        </w:rPr>
        <w:t>supérieur au</w:t>
      </w:r>
      <w:r w:rsidR="002B5CEB">
        <w:rPr>
          <w:rFonts w:ascii="Segoe UI" w:hAnsi="Segoe UI" w:cs="Segoe UI"/>
          <w:color w:val="000000" w:themeColor="text1"/>
          <w:sz w:val="22"/>
          <w:szCs w:val="22"/>
        </w:rPr>
        <w:t xml:space="preserve"> nombre maximum fixé par l’école doctorale ou </w:t>
      </w:r>
      <w:r w:rsidR="00A13686">
        <w:rPr>
          <w:rFonts w:ascii="Segoe UI" w:hAnsi="Segoe UI" w:cs="Segoe UI"/>
          <w:color w:val="000000" w:themeColor="text1"/>
          <w:sz w:val="22"/>
          <w:szCs w:val="22"/>
        </w:rPr>
        <w:t xml:space="preserve">par </w:t>
      </w:r>
      <w:r w:rsidR="002B5CEB">
        <w:rPr>
          <w:rFonts w:ascii="Segoe UI" w:hAnsi="Segoe UI" w:cs="Segoe UI"/>
          <w:color w:val="000000" w:themeColor="text1"/>
          <w:sz w:val="22"/>
          <w:szCs w:val="22"/>
        </w:rPr>
        <w:t>l’université Paris-Saclay</w:t>
      </w:r>
      <w:r w:rsidR="00A13686">
        <w:rPr>
          <w:rFonts w:ascii="Segoe UI" w:hAnsi="Segoe UI" w:cs="Segoe UI"/>
          <w:color w:val="000000" w:themeColor="text1"/>
          <w:sz w:val="22"/>
          <w:szCs w:val="22"/>
        </w:rPr>
        <w:t> ;</w:t>
      </w:r>
    </w:p>
    <w:p w14:paraId="15D6081D" w14:textId="4079C996" w:rsidR="00E01680" w:rsidRDefault="00E01680" w:rsidP="003B07BE">
      <w:pPr>
        <w:pStyle w:val="NormalWeb"/>
        <w:numPr>
          <w:ilvl w:val="1"/>
          <w:numId w:val="40"/>
        </w:numPr>
        <w:spacing w:beforeAutospacing="0" w:after="0" w:afterAutospacing="0"/>
        <w:ind w:left="1434" w:hanging="357"/>
        <w:jc w:val="both"/>
        <w:rPr>
          <w:rFonts w:ascii="Segoe UI" w:hAnsi="Segoe UI" w:cs="Segoe UI"/>
          <w:color w:val="000000" w:themeColor="text1"/>
          <w:sz w:val="22"/>
          <w:szCs w:val="22"/>
        </w:rPr>
      </w:pPr>
      <w:r w:rsidRPr="00E01680">
        <w:rPr>
          <w:rFonts w:ascii="Segoe UI" w:hAnsi="Segoe UI" w:cs="Segoe UI"/>
          <w:color w:val="000000" w:themeColor="text1"/>
          <w:sz w:val="22"/>
          <w:szCs w:val="22"/>
        </w:rPr>
        <w:t xml:space="preserve">attestant sur l’honneur que l’ensemble des doctorants et doctorantes déjà placés sous sa direction </w:t>
      </w:r>
      <w:r w:rsidR="003B07BE">
        <w:rPr>
          <w:rFonts w:ascii="Segoe UI" w:hAnsi="Segoe UI" w:cs="Segoe UI"/>
          <w:color w:val="000000" w:themeColor="text1"/>
          <w:sz w:val="22"/>
          <w:szCs w:val="22"/>
        </w:rPr>
        <w:t>ont été</w:t>
      </w:r>
      <w:r w:rsidRPr="00E01680">
        <w:rPr>
          <w:rFonts w:ascii="Segoe UI" w:hAnsi="Segoe UI" w:cs="Segoe UI"/>
          <w:color w:val="000000" w:themeColor="text1"/>
          <w:sz w:val="22"/>
          <w:szCs w:val="22"/>
        </w:rPr>
        <w:t xml:space="preserve"> informés </w:t>
      </w:r>
      <w:r w:rsidR="003B07BE">
        <w:rPr>
          <w:rFonts w:ascii="Segoe UI" w:hAnsi="Segoe UI" w:cs="Segoe UI"/>
          <w:color w:val="000000" w:themeColor="text1"/>
          <w:sz w:val="22"/>
          <w:szCs w:val="22"/>
        </w:rPr>
        <w:t>de l’évolution envisagée de leurs</w:t>
      </w:r>
      <w:r w:rsidR="00F753F3">
        <w:rPr>
          <w:rFonts w:ascii="Segoe UI" w:hAnsi="Segoe UI" w:cs="Segoe UI"/>
          <w:color w:val="000000" w:themeColor="text1"/>
          <w:sz w:val="22"/>
          <w:szCs w:val="22"/>
        </w:rPr>
        <w:t xml:space="preserve"> conditions d’encadrement</w:t>
      </w:r>
      <w:r w:rsidRPr="00E01680">
        <w:rPr>
          <w:rFonts w:ascii="Segoe UI" w:hAnsi="Segoe UI" w:cs="Segoe UI"/>
          <w:color w:val="000000" w:themeColor="text1"/>
          <w:sz w:val="22"/>
          <w:szCs w:val="22"/>
        </w:rPr>
        <w:t> et</w:t>
      </w:r>
      <w:r w:rsidR="00F753F3">
        <w:rPr>
          <w:rFonts w:ascii="Segoe UI" w:hAnsi="Segoe UI" w:cs="Segoe UI"/>
          <w:color w:val="000000" w:themeColor="text1"/>
          <w:sz w:val="22"/>
          <w:szCs w:val="22"/>
        </w:rPr>
        <w:t xml:space="preserve"> </w:t>
      </w:r>
      <w:r>
        <w:rPr>
          <w:rFonts w:ascii="Segoe UI" w:hAnsi="Segoe UI" w:cs="Segoe UI"/>
          <w:color w:val="000000" w:themeColor="text1"/>
          <w:sz w:val="22"/>
          <w:szCs w:val="22"/>
        </w:rPr>
        <w:t xml:space="preserve">expliquant pourquoi et comment </w:t>
      </w:r>
      <w:r w:rsidR="003B07BE">
        <w:rPr>
          <w:rFonts w:ascii="Segoe UI" w:hAnsi="Segoe UI" w:cs="Segoe UI"/>
          <w:color w:val="000000" w:themeColor="text1"/>
          <w:sz w:val="22"/>
          <w:szCs w:val="22"/>
        </w:rPr>
        <w:t>ces doctorants et doctorantes</w:t>
      </w:r>
      <w:r>
        <w:rPr>
          <w:rFonts w:ascii="Segoe UI" w:hAnsi="Segoe UI" w:cs="Segoe UI"/>
          <w:color w:val="000000" w:themeColor="text1"/>
          <w:sz w:val="22"/>
          <w:szCs w:val="22"/>
        </w:rPr>
        <w:t xml:space="preserve"> ainsi que les nouveaux arrivants bénéficier</w:t>
      </w:r>
      <w:r w:rsidR="00F753F3">
        <w:rPr>
          <w:rFonts w:ascii="Segoe UI" w:hAnsi="Segoe UI" w:cs="Segoe UI"/>
          <w:color w:val="000000" w:themeColor="text1"/>
          <w:sz w:val="22"/>
          <w:szCs w:val="22"/>
        </w:rPr>
        <w:t>ont</w:t>
      </w:r>
      <w:r>
        <w:rPr>
          <w:rFonts w:ascii="Segoe UI" w:hAnsi="Segoe UI" w:cs="Segoe UI"/>
          <w:color w:val="000000" w:themeColor="text1"/>
          <w:sz w:val="22"/>
          <w:szCs w:val="22"/>
        </w:rPr>
        <w:t xml:space="preserve"> </w:t>
      </w:r>
      <w:r w:rsidR="00F753F3">
        <w:rPr>
          <w:rFonts w:ascii="Segoe UI" w:hAnsi="Segoe UI" w:cs="Segoe UI"/>
          <w:color w:val="000000" w:themeColor="text1"/>
          <w:sz w:val="22"/>
          <w:szCs w:val="22"/>
        </w:rPr>
        <w:t xml:space="preserve">dans ces </w:t>
      </w:r>
      <w:r w:rsidR="003B07BE">
        <w:rPr>
          <w:rFonts w:ascii="Segoe UI" w:hAnsi="Segoe UI" w:cs="Segoe UI"/>
          <w:color w:val="000000" w:themeColor="text1"/>
          <w:sz w:val="22"/>
          <w:szCs w:val="22"/>
        </w:rPr>
        <w:t xml:space="preserve">nouvelles </w:t>
      </w:r>
      <w:r w:rsidR="00F753F3">
        <w:rPr>
          <w:rFonts w:ascii="Segoe UI" w:hAnsi="Segoe UI" w:cs="Segoe UI"/>
          <w:color w:val="000000" w:themeColor="text1"/>
          <w:sz w:val="22"/>
          <w:szCs w:val="22"/>
        </w:rPr>
        <w:t>conditions d’un encadrement adapté et de la disponibilité de leur directeur ou de leur directrice de thèse</w:t>
      </w:r>
      <w:r>
        <w:rPr>
          <w:rFonts w:ascii="Segoe UI" w:hAnsi="Segoe UI" w:cs="Segoe UI"/>
          <w:color w:val="000000" w:themeColor="text1"/>
          <w:sz w:val="22"/>
          <w:szCs w:val="22"/>
        </w:rPr>
        <w:t> ;</w:t>
      </w:r>
    </w:p>
    <w:p w14:paraId="00366A82" w14:textId="4B8B6982" w:rsidR="002B5CEB" w:rsidRPr="00E01680" w:rsidRDefault="002B5CEB" w:rsidP="003B07BE">
      <w:pPr>
        <w:pStyle w:val="NormalWeb"/>
        <w:numPr>
          <w:ilvl w:val="1"/>
          <w:numId w:val="40"/>
        </w:numPr>
        <w:spacing w:beforeAutospacing="0" w:after="200" w:afterAutospacing="0"/>
        <w:ind w:left="1434" w:hanging="357"/>
        <w:jc w:val="both"/>
        <w:rPr>
          <w:rFonts w:ascii="Segoe UI" w:hAnsi="Segoe UI" w:cs="Segoe UI"/>
          <w:color w:val="000000" w:themeColor="text1"/>
          <w:sz w:val="22"/>
          <w:szCs w:val="22"/>
        </w:rPr>
      </w:pPr>
      <w:r w:rsidRPr="00E01680">
        <w:rPr>
          <w:rFonts w:ascii="Segoe UI" w:hAnsi="Segoe UI" w:cs="Segoe UI"/>
          <w:color w:val="000000" w:themeColor="text1"/>
          <w:sz w:val="22"/>
          <w:szCs w:val="22"/>
        </w:rPr>
        <w:t xml:space="preserve">expliquant à quelle échéance et comment il ou elle envisage de revenir à un nombre de doctorants et doctorantes dirigés </w:t>
      </w:r>
      <w:r w:rsidR="00A13686" w:rsidRPr="00E01680">
        <w:rPr>
          <w:rFonts w:ascii="Segoe UI" w:hAnsi="Segoe UI" w:cs="Segoe UI"/>
          <w:color w:val="000000" w:themeColor="text1"/>
          <w:sz w:val="22"/>
          <w:szCs w:val="22"/>
        </w:rPr>
        <w:t>inférieur ou égal au</w:t>
      </w:r>
      <w:r w:rsidRPr="00E01680">
        <w:rPr>
          <w:rFonts w:ascii="Segoe UI" w:hAnsi="Segoe UI" w:cs="Segoe UI"/>
          <w:color w:val="000000" w:themeColor="text1"/>
          <w:sz w:val="22"/>
          <w:szCs w:val="22"/>
        </w:rPr>
        <w:t xml:space="preserve"> nombre </w:t>
      </w:r>
      <w:r w:rsidR="00A13686" w:rsidRPr="00E01680">
        <w:rPr>
          <w:rFonts w:ascii="Segoe UI" w:hAnsi="Segoe UI" w:cs="Segoe UI"/>
          <w:color w:val="000000" w:themeColor="text1"/>
          <w:sz w:val="22"/>
          <w:szCs w:val="22"/>
        </w:rPr>
        <w:t>maximum</w:t>
      </w:r>
      <w:r w:rsidRPr="00E01680">
        <w:rPr>
          <w:rFonts w:ascii="Segoe UI" w:hAnsi="Segoe UI" w:cs="Segoe UI"/>
          <w:color w:val="000000" w:themeColor="text1"/>
          <w:sz w:val="22"/>
          <w:szCs w:val="22"/>
        </w:rPr>
        <w:t> ;</w:t>
      </w:r>
    </w:p>
    <w:p w14:paraId="3198C089" w14:textId="13CF32C6" w:rsidR="003B07BE" w:rsidRDefault="002B5CEB" w:rsidP="003B07BE">
      <w:pPr>
        <w:pStyle w:val="NormalWeb"/>
        <w:numPr>
          <w:ilvl w:val="0"/>
          <w:numId w:val="40"/>
        </w:numPr>
        <w:spacing w:before="200" w:beforeAutospacing="0" w:afterAutospacing="0"/>
        <w:ind w:hanging="357"/>
        <w:jc w:val="both"/>
        <w:rPr>
          <w:rFonts w:ascii="Segoe UI" w:hAnsi="Segoe UI" w:cs="Segoe UI"/>
          <w:color w:val="000000" w:themeColor="text1"/>
          <w:sz w:val="22"/>
          <w:szCs w:val="22"/>
        </w:rPr>
      </w:pPr>
      <w:r w:rsidRPr="00133EA3">
        <w:rPr>
          <w:rFonts w:ascii="Segoe UI" w:hAnsi="Segoe UI" w:cs="Segoe UI"/>
          <w:color w:val="000000" w:themeColor="text1"/>
          <w:sz w:val="22"/>
          <w:szCs w:val="22"/>
        </w:rPr>
        <w:t xml:space="preserve">une </w:t>
      </w:r>
      <w:r w:rsidRPr="00624025">
        <w:rPr>
          <w:rFonts w:ascii="Segoe UI" w:hAnsi="Segoe UI" w:cs="Segoe UI"/>
          <w:b/>
          <w:color w:val="63003C"/>
          <w:sz w:val="22"/>
          <w:szCs w:val="22"/>
        </w:rPr>
        <w:t>le</w:t>
      </w:r>
      <w:r w:rsidRPr="003B07BE">
        <w:rPr>
          <w:rFonts w:ascii="Segoe UI" w:hAnsi="Segoe UI" w:cs="Segoe UI"/>
          <w:b/>
          <w:color w:val="63003C"/>
          <w:sz w:val="22"/>
          <w:szCs w:val="22"/>
        </w:rPr>
        <w:t>ttre de soutien du directeur ou de la directrice du laboratoire</w:t>
      </w:r>
      <w:r w:rsidR="003B07BE">
        <w:rPr>
          <w:rFonts w:ascii="Segoe UI" w:hAnsi="Segoe UI" w:cs="Segoe UI"/>
          <w:color w:val="000000" w:themeColor="text1"/>
          <w:sz w:val="22"/>
          <w:szCs w:val="22"/>
        </w:rPr>
        <w:t> :</w:t>
      </w:r>
    </w:p>
    <w:p w14:paraId="4D83F031" w14:textId="5C5CE043" w:rsidR="003B07BE" w:rsidRDefault="002B5CEB" w:rsidP="003B07BE">
      <w:pPr>
        <w:pStyle w:val="NormalWeb"/>
        <w:numPr>
          <w:ilvl w:val="0"/>
          <w:numId w:val="42"/>
        </w:numPr>
        <w:spacing w:beforeAutospacing="0" w:afterAutospacing="0"/>
        <w:ind w:hanging="357"/>
        <w:jc w:val="both"/>
        <w:rPr>
          <w:rFonts w:ascii="Segoe UI" w:hAnsi="Segoe UI" w:cs="Segoe UI"/>
          <w:color w:val="000000" w:themeColor="text1"/>
          <w:sz w:val="22"/>
          <w:szCs w:val="22"/>
        </w:rPr>
      </w:pPr>
      <w:r w:rsidRPr="00133EA3">
        <w:rPr>
          <w:rFonts w:ascii="Segoe UI" w:hAnsi="Segoe UI" w:cs="Segoe UI"/>
          <w:color w:val="000000" w:themeColor="text1"/>
          <w:sz w:val="22"/>
          <w:szCs w:val="22"/>
        </w:rPr>
        <w:t xml:space="preserve">attestant sur l’honneur que le conseil de laboratoire a donné un avis favorable à l’accueil </w:t>
      </w:r>
      <w:r>
        <w:rPr>
          <w:rFonts w:ascii="Segoe UI" w:hAnsi="Segoe UI" w:cs="Segoe UI"/>
          <w:color w:val="000000" w:themeColor="text1"/>
          <w:sz w:val="22"/>
          <w:szCs w:val="22"/>
        </w:rPr>
        <w:t xml:space="preserve">d’un nouveau doctorant ou d’une nouvelle doctorante </w:t>
      </w:r>
      <w:r w:rsidRPr="00133EA3">
        <w:rPr>
          <w:rFonts w:ascii="Segoe UI" w:hAnsi="Segoe UI" w:cs="Segoe UI"/>
          <w:color w:val="000000" w:themeColor="text1"/>
          <w:sz w:val="22"/>
          <w:szCs w:val="22"/>
        </w:rPr>
        <w:t xml:space="preserve">dans les conditions </w:t>
      </w:r>
      <w:r>
        <w:rPr>
          <w:rFonts w:ascii="Segoe UI" w:hAnsi="Segoe UI" w:cs="Segoe UI"/>
          <w:color w:val="000000" w:themeColor="text1"/>
          <w:sz w:val="22"/>
          <w:szCs w:val="22"/>
        </w:rPr>
        <w:t>d’encadrement envisagées</w:t>
      </w:r>
      <w:r w:rsidR="003B07BE">
        <w:rPr>
          <w:rFonts w:ascii="Segoe UI" w:hAnsi="Segoe UI" w:cs="Segoe UI"/>
          <w:color w:val="000000" w:themeColor="text1"/>
          <w:sz w:val="22"/>
          <w:szCs w:val="22"/>
        </w:rPr>
        <w:t> ;</w:t>
      </w:r>
      <w:r>
        <w:rPr>
          <w:rFonts w:ascii="Segoe UI" w:hAnsi="Segoe UI" w:cs="Segoe UI"/>
          <w:color w:val="000000" w:themeColor="text1"/>
          <w:sz w:val="22"/>
          <w:szCs w:val="22"/>
        </w:rPr>
        <w:t xml:space="preserve"> </w:t>
      </w:r>
    </w:p>
    <w:p w14:paraId="6BAFB159" w14:textId="59A27771" w:rsidR="002B5CEB" w:rsidRDefault="002B5CEB" w:rsidP="003B07BE">
      <w:pPr>
        <w:pStyle w:val="NormalWeb"/>
        <w:numPr>
          <w:ilvl w:val="0"/>
          <w:numId w:val="42"/>
        </w:numPr>
        <w:spacing w:beforeAutospacing="0" w:after="200" w:afterAutospacing="0"/>
        <w:jc w:val="both"/>
        <w:rPr>
          <w:rFonts w:ascii="Segoe UI" w:hAnsi="Segoe UI" w:cs="Segoe UI"/>
          <w:color w:val="000000" w:themeColor="text1"/>
          <w:sz w:val="22"/>
          <w:szCs w:val="22"/>
        </w:rPr>
      </w:pPr>
      <w:r w:rsidRPr="00133EA3">
        <w:rPr>
          <w:rFonts w:ascii="Segoe UI" w:hAnsi="Segoe UI" w:cs="Segoe UI"/>
          <w:color w:val="000000" w:themeColor="text1"/>
          <w:sz w:val="22"/>
          <w:szCs w:val="22"/>
        </w:rPr>
        <w:t>précisant, le cas échéant, des dispositions et mesures d’a</w:t>
      </w:r>
      <w:r>
        <w:rPr>
          <w:rFonts w:ascii="Segoe UI" w:hAnsi="Segoe UI" w:cs="Segoe UI"/>
          <w:color w:val="000000" w:themeColor="text1"/>
          <w:sz w:val="22"/>
          <w:szCs w:val="22"/>
        </w:rPr>
        <w:t>ccompagnement</w:t>
      </w:r>
      <w:r w:rsidRPr="00133EA3">
        <w:rPr>
          <w:rFonts w:ascii="Segoe UI" w:hAnsi="Segoe UI" w:cs="Segoe UI"/>
          <w:color w:val="000000" w:themeColor="text1"/>
          <w:sz w:val="22"/>
          <w:szCs w:val="22"/>
        </w:rPr>
        <w:t xml:space="preserve"> qui pourront être </w:t>
      </w:r>
      <w:r>
        <w:rPr>
          <w:rFonts w:ascii="Segoe UI" w:hAnsi="Segoe UI" w:cs="Segoe UI"/>
          <w:color w:val="000000" w:themeColor="text1"/>
          <w:sz w:val="22"/>
          <w:szCs w:val="22"/>
        </w:rPr>
        <w:t>prises</w:t>
      </w:r>
      <w:r w:rsidRPr="00133EA3">
        <w:rPr>
          <w:rFonts w:ascii="Segoe UI" w:hAnsi="Segoe UI" w:cs="Segoe UI"/>
          <w:color w:val="000000" w:themeColor="text1"/>
          <w:sz w:val="22"/>
          <w:szCs w:val="22"/>
        </w:rPr>
        <w:t>, en cas de difficulté, au niveau du laboratoire ;</w:t>
      </w:r>
    </w:p>
    <w:p w14:paraId="2F7CECE5" w14:textId="49CD14BE" w:rsidR="00B0446C" w:rsidRPr="00A13686" w:rsidRDefault="00B0446C" w:rsidP="00B0446C">
      <w:pPr>
        <w:pStyle w:val="NormalWeb"/>
        <w:spacing w:before="200" w:beforeAutospacing="0" w:after="200" w:afterAutospacing="0"/>
        <w:jc w:val="both"/>
        <w:rPr>
          <w:rFonts w:ascii="Segoe UI" w:hAnsi="Segoe UI" w:cs="Segoe UI"/>
          <w:color w:val="000000" w:themeColor="text1"/>
          <w:sz w:val="22"/>
          <w:szCs w:val="22"/>
        </w:rPr>
      </w:pPr>
      <w:r>
        <w:rPr>
          <w:rFonts w:ascii="Segoe UI" w:hAnsi="Segoe UI" w:cs="Segoe UI"/>
          <w:color w:val="000000" w:themeColor="text1"/>
          <w:sz w:val="22"/>
          <w:szCs w:val="22"/>
        </w:rPr>
        <w:t>En complément de ces éléments communs à toutes les écoles doctorales, d’autres éléments pourront être demandés par l’école doctorale.</w:t>
      </w:r>
    </w:p>
    <w:p w14:paraId="1E0FC953" w14:textId="4A5EBCC7" w:rsidR="00D91A8D" w:rsidRPr="00133EA3" w:rsidRDefault="00B0446C" w:rsidP="00146A78">
      <w:pPr>
        <w:pStyle w:val="Titre1"/>
      </w:pPr>
      <w:bookmarkStart w:id="7" w:name="_Toc71708587"/>
      <w:r>
        <w:t>Traite</w:t>
      </w:r>
      <w:bookmarkStart w:id="8" w:name="_GoBack"/>
      <w:bookmarkEnd w:id="8"/>
      <w:r>
        <w:t>ment</w:t>
      </w:r>
      <w:r w:rsidR="00D91A8D" w:rsidRPr="00133EA3">
        <w:t xml:space="preserve"> de la demande</w:t>
      </w:r>
      <w:bookmarkEnd w:id="7"/>
    </w:p>
    <w:p w14:paraId="1EABCFB7" w14:textId="404C6371" w:rsidR="00BF4288" w:rsidRDefault="00BF4288" w:rsidP="003B07BE">
      <w:pPr>
        <w:pStyle w:val="Paragraphedeliste"/>
        <w:spacing w:before="100"/>
        <w:rPr>
          <w:rFonts w:ascii="Segoe UI" w:hAnsi="Segoe UI" w:cs="Segoe UI"/>
        </w:rPr>
      </w:pPr>
      <w:r>
        <w:rPr>
          <w:rFonts w:ascii="Segoe UI" w:hAnsi="Segoe UI" w:cs="Segoe UI"/>
        </w:rPr>
        <w:t>L</w:t>
      </w:r>
      <w:r w:rsidR="00AA093A" w:rsidRPr="00133EA3">
        <w:rPr>
          <w:rFonts w:ascii="Segoe UI" w:hAnsi="Segoe UI" w:cs="Segoe UI"/>
        </w:rPr>
        <w:t xml:space="preserve">es demandes de dérogations sont instruites </w:t>
      </w:r>
      <w:r w:rsidR="00814EDD" w:rsidRPr="003B07BE">
        <w:rPr>
          <w:rFonts w:ascii="Segoe UI" w:hAnsi="Segoe UI" w:cs="Segoe UI"/>
          <w:b/>
          <w:color w:val="63003C"/>
        </w:rPr>
        <w:t>par le conseil de l'école doctorale</w:t>
      </w:r>
      <w:r w:rsidR="00814EDD" w:rsidRPr="00814EDD">
        <w:rPr>
          <w:rFonts w:ascii="Segoe UI" w:hAnsi="Segoe UI" w:cs="Segoe UI"/>
        </w:rPr>
        <w:t xml:space="preserve"> ou par une commission émanant de celui-ci, selon des modalités définies dans le règlement intérieur de l’école doctorale.</w:t>
      </w:r>
    </w:p>
    <w:p w14:paraId="690558D6" w14:textId="02A53328" w:rsidR="006A7F91" w:rsidRDefault="00A13686" w:rsidP="00A13686">
      <w:pPr>
        <w:pStyle w:val="NormalWeb"/>
        <w:spacing w:before="200" w:beforeAutospacing="0" w:after="200" w:afterAutospacing="0"/>
        <w:jc w:val="both"/>
        <w:rPr>
          <w:rFonts w:ascii="Segoe UI" w:hAnsi="Segoe UI" w:cs="Segoe UI"/>
          <w:color w:val="000000" w:themeColor="text1"/>
          <w:sz w:val="22"/>
          <w:szCs w:val="22"/>
        </w:rPr>
      </w:pPr>
      <w:r>
        <w:rPr>
          <w:rFonts w:ascii="Segoe UI" w:hAnsi="Segoe UI" w:cs="Segoe UI"/>
          <w:color w:val="000000" w:themeColor="text1"/>
          <w:sz w:val="22"/>
          <w:szCs w:val="22"/>
        </w:rPr>
        <w:t xml:space="preserve">La </w:t>
      </w:r>
      <w:r w:rsidRPr="00FA45C1">
        <w:rPr>
          <w:rFonts w:ascii="Segoe UI" w:hAnsi="Segoe UI" w:cs="Segoe UI"/>
          <w:b/>
          <w:color w:val="63003C"/>
          <w:sz w:val="22"/>
          <w:szCs w:val="22"/>
        </w:rPr>
        <w:t>délibération du conseil de l’école doctorale</w:t>
      </w:r>
      <w:r>
        <w:rPr>
          <w:rFonts w:ascii="Segoe UI" w:hAnsi="Segoe UI" w:cs="Segoe UI"/>
          <w:color w:val="000000" w:themeColor="text1"/>
          <w:sz w:val="22"/>
          <w:szCs w:val="22"/>
        </w:rPr>
        <w:t xml:space="preserve"> sur la demande de dérogation est jointe au dossier d’inscription de tout nouveau doctorant ou nouvelle doctorante inscrit.e en doctorat à l’université Paris-Saclay </w:t>
      </w:r>
      <w:r w:rsidR="003B07BE">
        <w:rPr>
          <w:rFonts w:ascii="Segoe UI" w:hAnsi="Segoe UI" w:cs="Segoe UI"/>
          <w:color w:val="000000" w:themeColor="text1"/>
          <w:sz w:val="22"/>
          <w:szCs w:val="22"/>
        </w:rPr>
        <w:t xml:space="preserve">sous la direction du demandeur </w:t>
      </w:r>
      <w:r>
        <w:rPr>
          <w:rFonts w:ascii="Segoe UI" w:hAnsi="Segoe UI" w:cs="Segoe UI"/>
          <w:color w:val="000000" w:themeColor="text1"/>
          <w:sz w:val="22"/>
          <w:szCs w:val="22"/>
        </w:rPr>
        <w:t>en vue de la décision d’inscription en doctorat par le chef d’établissement.</w:t>
      </w:r>
    </w:p>
    <w:p w14:paraId="3ECD899D" w14:textId="43DA90CA" w:rsidR="00FA45C1" w:rsidRPr="00FA45C1" w:rsidRDefault="00FA45C1" w:rsidP="00FA45C1">
      <w:pPr>
        <w:pStyle w:val="Paragraphedeliste"/>
        <w:rPr>
          <w:rFonts w:ascii="Segoe UI" w:hAnsi="Segoe UI" w:cs="Segoe UI"/>
        </w:rPr>
      </w:pPr>
      <w:r w:rsidRPr="00814EDD">
        <w:rPr>
          <w:rFonts w:ascii="Segoe UI" w:hAnsi="Segoe UI" w:cs="Segoe UI"/>
        </w:rPr>
        <w:t xml:space="preserve">La liste des dérogations est présentée chaque année au conseil de politique doctorale et à la </w:t>
      </w:r>
      <w:r w:rsidRPr="00F753F3">
        <w:rPr>
          <w:rFonts w:ascii="Segoe UI" w:hAnsi="Segoe UI" w:cs="Segoe UI"/>
          <w:b/>
          <w:color w:val="63003C"/>
        </w:rPr>
        <w:t>commission de la recherche du conseil académique</w:t>
      </w:r>
      <w:r w:rsidRPr="00814EDD">
        <w:rPr>
          <w:rFonts w:ascii="Segoe UI" w:hAnsi="Segoe UI" w:cs="Segoe UI"/>
        </w:rPr>
        <w:t>.</w:t>
      </w:r>
    </w:p>
    <w:sectPr w:rsidR="00FA45C1" w:rsidRPr="00FA45C1" w:rsidSect="000F7213">
      <w:headerReference w:type="even" r:id="rId12"/>
      <w:headerReference w:type="default" r:id="rId13"/>
      <w:footerReference w:type="even" r:id="rId14"/>
      <w:footerReference w:type="default" r:id="rId15"/>
      <w:headerReference w:type="first" r:id="rId16"/>
      <w:footerReference w:type="first" r:id="rId17"/>
      <w:pgSz w:w="11907" w:h="16840" w:code="9"/>
      <w:pgMar w:top="2268" w:right="1134" w:bottom="1134" w:left="1134" w:header="851" w:footer="851" w:gutter="0"/>
      <w:pgNumType w:fmt="numberInDash"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D0F421" w14:textId="77777777" w:rsidR="000A43BE" w:rsidRDefault="000A43BE">
      <w:r>
        <w:separator/>
      </w:r>
    </w:p>
  </w:endnote>
  <w:endnote w:type="continuationSeparator" w:id="0">
    <w:p w14:paraId="46F224F6" w14:textId="77777777" w:rsidR="000A43BE" w:rsidRDefault="000A43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altName w:val="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Ebrima">
    <w:panose1 w:val="02000000000000000000"/>
    <w:charset w:val="00"/>
    <w:family w:val="auto"/>
    <w:pitch w:val="variable"/>
    <w:sig w:usb0="A000005F" w:usb1="02000041" w:usb2="00000800" w:usb3="00000000" w:csb0="00000093" w:csb1="00000000"/>
  </w:font>
  <w:font w:name="Segoe UI">
    <w:panose1 w:val="020B0502040204020203"/>
    <w:charset w:val="00"/>
    <w:family w:val="swiss"/>
    <w:pitch w:val="variable"/>
    <w:sig w:usb0="E4002EFF" w:usb1="C000E47F" w:usb2="00000009" w:usb3="00000000" w:csb0="000001FF" w:csb1="00000000"/>
  </w:font>
  <w:font w:name="Times New Roman (Corps CS)">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Numrodepage"/>
      </w:rPr>
      <w:id w:val="-819032771"/>
      <w:docPartObj>
        <w:docPartGallery w:val="Page Numbers (Bottom of Page)"/>
        <w:docPartUnique/>
      </w:docPartObj>
    </w:sdtPr>
    <w:sdtEndPr>
      <w:rPr>
        <w:rStyle w:val="Numrodepage"/>
      </w:rPr>
    </w:sdtEndPr>
    <w:sdtContent>
      <w:p w14:paraId="48496EE9" w14:textId="1D88AC0C" w:rsidR="000F7213" w:rsidRDefault="000F7213" w:rsidP="00050A93">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7C8E59EF" w14:textId="77777777" w:rsidR="00F74BD3" w:rsidRDefault="00F74BD3">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Numrodepage"/>
      </w:rPr>
      <w:id w:val="1006792669"/>
      <w:docPartObj>
        <w:docPartGallery w:val="Page Numbers (Bottom of Page)"/>
        <w:docPartUnique/>
      </w:docPartObj>
    </w:sdtPr>
    <w:sdtEndPr>
      <w:rPr>
        <w:rStyle w:val="Numrodepage"/>
      </w:rPr>
    </w:sdtEndPr>
    <w:sdtContent>
      <w:p w14:paraId="647109E8" w14:textId="6AB5CAE2" w:rsidR="000F7213" w:rsidRDefault="000F7213" w:rsidP="00050A93">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separate"/>
        </w:r>
        <w:r w:rsidR="000A43BE">
          <w:rPr>
            <w:rStyle w:val="Numrodepage"/>
            <w:noProof/>
          </w:rPr>
          <w:t>- 1 -</w:t>
        </w:r>
        <w:r>
          <w:rPr>
            <w:rStyle w:val="Numrodepage"/>
          </w:rPr>
          <w:fldChar w:fldCharType="end"/>
        </w:r>
      </w:p>
    </w:sdtContent>
  </w:sdt>
  <w:p w14:paraId="6A292267" w14:textId="212FA3BB" w:rsidR="008221D1" w:rsidRPr="00A66666" w:rsidRDefault="008221D1" w:rsidP="00A66666">
    <w:pPr>
      <w:pStyle w:val="Pieddepage"/>
      <w:jc w:val="center"/>
      <w:rPr>
        <w:caps/>
        <w:color w:val="00534E"/>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B8ACBD" w14:textId="77777777" w:rsidR="003A1B11" w:rsidRDefault="003A1B1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050FCC" w14:textId="77777777" w:rsidR="000A43BE" w:rsidRDefault="000A43BE">
      <w:r>
        <w:separator/>
      </w:r>
    </w:p>
  </w:footnote>
  <w:footnote w:type="continuationSeparator" w:id="0">
    <w:p w14:paraId="2F3F5A05" w14:textId="77777777" w:rsidR="000A43BE" w:rsidRDefault="000A43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43158F" w14:textId="7D24B17A" w:rsidR="00F74BD3" w:rsidRDefault="00F74BD3">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798DF5" w14:textId="03B99FB8" w:rsidR="008221D1" w:rsidRDefault="008221D1">
    <w:pPr>
      <w:pStyle w:val="En-tte"/>
    </w:pPr>
    <w:r>
      <w:rPr>
        <w:noProof/>
        <w:lang w:val="fr-FR" w:eastAsia="fr-FR"/>
      </w:rPr>
      <w:drawing>
        <wp:anchor distT="0" distB="0" distL="114300" distR="114300" simplePos="0" relativeHeight="251658240" behindDoc="0" locked="0" layoutInCell="1" allowOverlap="1" wp14:anchorId="693F8CE4" wp14:editId="460CF8B8">
          <wp:simplePos x="0" y="0"/>
          <wp:positionH relativeFrom="column">
            <wp:posOffset>-133350</wp:posOffset>
          </wp:positionH>
          <wp:positionV relativeFrom="paragraph">
            <wp:posOffset>-151765</wp:posOffset>
          </wp:positionV>
          <wp:extent cx="1895475" cy="799465"/>
          <wp:effectExtent l="0" t="0" r="0" b="0"/>
          <wp:wrapSquare wrapText="bothSides"/>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UPSACLAY-2020.png"/>
                  <pic:cNvPicPr/>
                </pic:nvPicPr>
                <pic:blipFill>
                  <a:blip r:embed="rId1">
                    <a:extLst>
                      <a:ext uri="{28A0092B-C50C-407E-A947-70E740481C1C}">
                        <a14:useLocalDpi xmlns:a14="http://schemas.microsoft.com/office/drawing/2010/main" val="0"/>
                      </a:ext>
                    </a:extLst>
                  </a:blip>
                  <a:stretch>
                    <a:fillRect/>
                  </a:stretch>
                </pic:blipFill>
                <pic:spPr>
                  <a:xfrm>
                    <a:off x="0" y="0"/>
                    <a:ext cx="1895475" cy="79946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3181BE" w14:textId="504188AA" w:rsidR="00F74BD3" w:rsidRDefault="00F74BD3">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F2980"/>
    <w:multiLevelType w:val="hybridMultilevel"/>
    <w:tmpl w:val="86866DB2"/>
    <w:lvl w:ilvl="0" w:tplc="B5C60D5C">
      <w:start w:val="1"/>
      <w:numFmt w:val="bullet"/>
      <w:lvlText w:val="-"/>
      <w:lvlJc w:val="left"/>
      <w:pPr>
        <w:ind w:left="720" w:hanging="360"/>
      </w:pPr>
      <w:rPr>
        <w:rFonts w:ascii="Calibri" w:eastAsia="Calibri" w:hAnsi="Calibri" w:hint="default"/>
        <w:w w:val="99"/>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2B512D8"/>
    <w:multiLevelType w:val="hybridMultilevel"/>
    <w:tmpl w:val="5620870C"/>
    <w:lvl w:ilvl="0" w:tplc="0E0896DA">
      <w:start w:val="1"/>
      <w:numFmt w:val="bullet"/>
      <w:lvlText w:val=""/>
      <w:lvlJc w:val="left"/>
      <w:pPr>
        <w:ind w:left="720" w:hanging="360"/>
      </w:pPr>
      <w:rPr>
        <w:rFonts w:ascii="Symbol" w:hAnsi="Symbol" w:hint="default"/>
        <w:w w:val="99"/>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3755A95"/>
    <w:multiLevelType w:val="hybridMultilevel"/>
    <w:tmpl w:val="F02C8238"/>
    <w:lvl w:ilvl="0" w:tplc="30C8BA2C">
      <w:start w:val="1"/>
      <w:numFmt w:val="bullet"/>
      <w:lvlText w:val="→"/>
      <w:lvlJc w:val="left"/>
      <w:pPr>
        <w:ind w:left="720" w:hanging="360"/>
      </w:pPr>
      <w:rPr>
        <w:rFonts w:ascii="Calibri" w:hAnsi="Calibri" w:hint="default"/>
        <w:color w:val="00807A"/>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4346DD2"/>
    <w:multiLevelType w:val="hybridMultilevel"/>
    <w:tmpl w:val="9C587200"/>
    <w:lvl w:ilvl="0" w:tplc="B5C60D5C">
      <w:start w:val="1"/>
      <w:numFmt w:val="bullet"/>
      <w:lvlText w:val="-"/>
      <w:lvlJc w:val="left"/>
      <w:pPr>
        <w:ind w:left="720" w:hanging="360"/>
      </w:pPr>
      <w:rPr>
        <w:rFonts w:ascii="Calibri" w:eastAsia="Calibri" w:hAnsi="Calibri" w:hint="default"/>
        <w:w w:val="99"/>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4387E46"/>
    <w:multiLevelType w:val="hybridMultilevel"/>
    <w:tmpl w:val="2DB4CF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5787AAA"/>
    <w:multiLevelType w:val="multilevel"/>
    <w:tmpl w:val="F14C99B6"/>
    <w:lvl w:ilvl="0">
      <w:start w:val="1"/>
      <w:numFmt w:val="bullet"/>
      <w:lvlText w:val="-"/>
      <w:lvlJc w:val="left"/>
      <w:pPr>
        <w:ind w:left="720" w:hanging="360"/>
      </w:pPr>
      <w:rPr>
        <w:rFonts w:ascii="Calibri" w:eastAsia="Calibri" w:hAnsi="Calibri" w:hint="default"/>
        <w:w w:val="99"/>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86A700D"/>
    <w:multiLevelType w:val="multilevel"/>
    <w:tmpl w:val="D4F0B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F752E1A"/>
    <w:multiLevelType w:val="multilevel"/>
    <w:tmpl w:val="A1DE3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0CD4A6A"/>
    <w:multiLevelType w:val="hybridMultilevel"/>
    <w:tmpl w:val="EE1AEB6A"/>
    <w:lvl w:ilvl="0" w:tplc="040C0003">
      <w:start w:val="1"/>
      <w:numFmt w:val="bullet"/>
      <w:lvlText w:val="o"/>
      <w:lvlJc w:val="left"/>
      <w:pPr>
        <w:ind w:left="1440" w:hanging="360"/>
      </w:pPr>
      <w:rPr>
        <w:rFonts w:ascii="Courier New" w:hAnsi="Courier New" w:cs="Courier New" w:hint="default"/>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9" w15:restartNumberingAfterBreak="0">
    <w:nsid w:val="15214DD5"/>
    <w:multiLevelType w:val="hybridMultilevel"/>
    <w:tmpl w:val="6C0C8D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6DB14E6"/>
    <w:multiLevelType w:val="hybridMultilevel"/>
    <w:tmpl w:val="C8969B76"/>
    <w:lvl w:ilvl="0" w:tplc="B5C60D5C">
      <w:start w:val="1"/>
      <w:numFmt w:val="bullet"/>
      <w:lvlText w:val="-"/>
      <w:lvlJc w:val="left"/>
      <w:pPr>
        <w:ind w:left="720" w:hanging="360"/>
      </w:pPr>
      <w:rPr>
        <w:rFonts w:ascii="Calibri" w:eastAsia="Calibri" w:hAnsi="Calibri" w:hint="default"/>
        <w:w w:val="99"/>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71546DA"/>
    <w:multiLevelType w:val="hybridMultilevel"/>
    <w:tmpl w:val="B34848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AE86DA3"/>
    <w:multiLevelType w:val="hybridMultilevel"/>
    <w:tmpl w:val="90B4F342"/>
    <w:lvl w:ilvl="0" w:tplc="B5C60D5C">
      <w:start w:val="1"/>
      <w:numFmt w:val="bullet"/>
      <w:lvlText w:val="-"/>
      <w:lvlJc w:val="left"/>
      <w:pPr>
        <w:ind w:left="720" w:hanging="360"/>
      </w:pPr>
      <w:rPr>
        <w:rFonts w:ascii="Calibri" w:eastAsia="Calibri" w:hAnsi="Calibri" w:hint="default"/>
        <w:w w:val="99"/>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C5E00F2"/>
    <w:multiLevelType w:val="hybridMultilevel"/>
    <w:tmpl w:val="795C3D3E"/>
    <w:lvl w:ilvl="0" w:tplc="040C0011">
      <w:start w:val="1"/>
      <w:numFmt w:val="decimal"/>
      <w:lvlText w:val="%1)"/>
      <w:lvlJc w:val="left"/>
      <w:pPr>
        <w:ind w:left="720" w:hanging="360"/>
      </w:pPr>
      <w:rPr>
        <w:rFonts w:hint="default"/>
        <w:w w:val="99"/>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1F5A73DD"/>
    <w:multiLevelType w:val="hybridMultilevel"/>
    <w:tmpl w:val="76D8B0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3912B29"/>
    <w:multiLevelType w:val="hybridMultilevel"/>
    <w:tmpl w:val="006A2CB2"/>
    <w:lvl w:ilvl="0" w:tplc="1CF8C9EA">
      <w:start w:val="1"/>
      <w:numFmt w:val="bullet"/>
      <w:lvlText w:val="-"/>
      <w:lvlJc w:val="left"/>
      <w:pPr>
        <w:ind w:left="832" w:hanging="360"/>
      </w:pPr>
      <w:rPr>
        <w:rFonts w:ascii="Trebuchet MS" w:eastAsia="Trebuchet MS" w:hAnsi="Trebuchet MS" w:hint="default"/>
        <w:w w:val="99"/>
        <w:sz w:val="20"/>
        <w:szCs w:val="20"/>
      </w:rPr>
    </w:lvl>
    <w:lvl w:ilvl="1" w:tplc="A4C6E250">
      <w:start w:val="1"/>
      <w:numFmt w:val="bullet"/>
      <w:lvlText w:val="•"/>
      <w:lvlJc w:val="left"/>
      <w:pPr>
        <w:ind w:left="1739" w:hanging="360"/>
      </w:pPr>
      <w:rPr>
        <w:rFonts w:hint="default"/>
      </w:rPr>
    </w:lvl>
    <w:lvl w:ilvl="2" w:tplc="9AD45C04">
      <w:start w:val="1"/>
      <w:numFmt w:val="bullet"/>
      <w:lvlText w:val="•"/>
      <w:lvlJc w:val="left"/>
      <w:pPr>
        <w:ind w:left="2645" w:hanging="360"/>
      </w:pPr>
      <w:rPr>
        <w:rFonts w:hint="default"/>
      </w:rPr>
    </w:lvl>
    <w:lvl w:ilvl="3" w:tplc="88301376">
      <w:start w:val="1"/>
      <w:numFmt w:val="bullet"/>
      <w:lvlText w:val="•"/>
      <w:lvlJc w:val="left"/>
      <w:pPr>
        <w:ind w:left="3552" w:hanging="360"/>
      </w:pPr>
      <w:rPr>
        <w:rFonts w:hint="default"/>
      </w:rPr>
    </w:lvl>
    <w:lvl w:ilvl="4" w:tplc="12B043FE">
      <w:start w:val="1"/>
      <w:numFmt w:val="bullet"/>
      <w:lvlText w:val="•"/>
      <w:lvlJc w:val="left"/>
      <w:pPr>
        <w:ind w:left="4459" w:hanging="360"/>
      </w:pPr>
      <w:rPr>
        <w:rFonts w:hint="default"/>
      </w:rPr>
    </w:lvl>
    <w:lvl w:ilvl="5" w:tplc="E7BEDFE4">
      <w:start w:val="1"/>
      <w:numFmt w:val="bullet"/>
      <w:lvlText w:val="•"/>
      <w:lvlJc w:val="left"/>
      <w:pPr>
        <w:ind w:left="5365" w:hanging="360"/>
      </w:pPr>
      <w:rPr>
        <w:rFonts w:hint="default"/>
      </w:rPr>
    </w:lvl>
    <w:lvl w:ilvl="6" w:tplc="AA6CA514">
      <w:start w:val="1"/>
      <w:numFmt w:val="bullet"/>
      <w:lvlText w:val="•"/>
      <w:lvlJc w:val="left"/>
      <w:pPr>
        <w:ind w:left="6272" w:hanging="360"/>
      </w:pPr>
      <w:rPr>
        <w:rFonts w:hint="default"/>
      </w:rPr>
    </w:lvl>
    <w:lvl w:ilvl="7" w:tplc="9022F1FC">
      <w:start w:val="1"/>
      <w:numFmt w:val="bullet"/>
      <w:lvlText w:val="•"/>
      <w:lvlJc w:val="left"/>
      <w:pPr>
        <w:ind w:left="7179" w:hanging="360"/>
      </w:pPr>
      <w:rPr>
        <w:rFonts w:hint="default"/>
      </w:rPr>
    </w:lvl>
    <w:lvl w:ilvl="8" w:tplc="002E1DA6">
      <w:start w:val="1"/>
      <w:numFmt w:val="bullet"/>
      <w:lvlText w:val="•"/>
      <w:lvlJc w:val="left"/>
      <w:pPr>
        <w:ind w:left="8085" w:hanging="360"/>
      </w:pPr>
      <w:rPr>
        <w:rFonts w:hint="default"/>
      </w:rPr>
    </w:lvl>
  </w:abstractNum>
  <w:abstractNum w:abstractNumId="16" w15:restartNumberingAfterBreak="0">
    <w:nsid w:val="23C45FB4"/>
    <w:multiLevelType w:val="multilevel"/>
    <w:tmpl w:val="6B761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ACE5B01"/>
    <w:multiLevelType w:val="hybridMultilevel"/>
    <w:tmpl w:val="DA3A692E"/>
    <w:lvl w:ilvl="0" w:tplc="30C8BA2C">
      <w:start w:val="1"/>
      <w:numFmt w:val="bullet"/>
      <w:lvlText w:val="→"/>
      <w:lvlJc w:val="left"/>
      <w:pPr>
        <w:ind w:left="360" w:hanging="360"/>
      </w:pPr>
      <w:rPr>
        <w:rFonts w:ascii="Calibri" w:hAnsi="Calibri" w:hint="default"/>
        <w:color w:val="00807A"/>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8" w15:restartNumberingAfterBreak="0">
    <w:nsid w:val="2AED75EF"/>
    <w:multiLevelType w:val="hybridMultilevel"/>
    <w:tmpl w:val="35AA35D6"/>
    <w:lvl w:ilvl="0" w:tplc="9A38F88E">
      <w:start w:val="1"/>
      <w:numFmt w:val="bullet"/>
      <w:lvlText w:val="-"/>
      <w:lvlJc w:val="left"/>
      <w:pPr>
        <w:ind w:left="832" w:hanging="360"/>
      </w:pPr>
      <w:rPr>
        <w:rFonts w:ascii="Trebuchet MS" w:eastAsia="Trebuchet MS" w:hAnsi="Trebuchet MS" w:hint="default"/>
        <w:w w:val="99"/>
        <w:sz w:val="20"/>
        <w:szCs w:val="20"/>
      </w:rPr>
    </w:lvl>
    <w:lvl w:ilvl="1" w:tplc="F126C040">
      <w:start w:val="1"/>
      <w:numFmt w:val="bullet"/>
      <w:lvlText w:val="•"/>
      <w:lvlJc w:val="left"/>
      <w:pPr>
        <w:ind w:left="1735" w:hanging="360"/>
      </w:pPr>
      <w:rPr>
        <w:rFonts w:hint="default"/>
      </w:rPr>
    </w:lvl>
    <w:lvl w:ilvl="2" w:tplc="DF1AA6BC">
      <w:start w:val="1"/>
      <w:numFmt w:val="bullet"/>
      <w:lvlText w:val="•"/>
      <w:lvlJc w:val="left"/>
      <w:pPr>
        <w:ind w:left="2637" w:hanging="360"/>
      </w:pPr>
      <w:rPr>
        <w:rFonts w:hint="default"/>
      </w:rPr>
    </w:lvl>
    <w:lvl w:ilvl="3" w:tplc="E8B87DF6">
      <w:start w:val="1"/>
      <w:numFmt w:val="bullet"/>
      <w:lvlText w:val="•"/>
      <w:lvlJc w:val="left"/>
      <w:pPr>
        <w:ind w:left="3540" w:hanging="360"/>
      </w:pPr>
      <w:rPr>
        <w:rFonts w:hint="default"/>
      </w:rPr>
    </w:lvl>
    <w:lvl w:ilvl="4" w:tplc="C6206614">
      <w:start w:val="1"/>
      <w:numFmt w:val="bullet"/>
      <w:lvlText w:val="•"/>
      <w:lvlJc w:val="left"/>
      <w:pPr>
        <w:ind w:left="4443" w:hanging="360"/>
      </w:pPr>
      <w:rPr>
        <w:rFonts w:hint="default"/>
      </w:rPr>
    </w:lvl>
    <w:lvl w:ilvl="5" w:tplc="A4887450">
      <w:start w:val="1"/>
      <w:numFmt w:val="bullet"/>
      <w:lvlText w:val="•"/>
      <w:lvlJc w:val="left"/>
      <w:pPr>
        <w:ind w:left="5345" w:hanging="360"/>
      </w:pPr>
      <w:rPr>
        <w:rFonts w:hint="default"/>
      </w:rPr>
    </w:lvl>
    <w:lvl w:ilvl="6" w:tplc="7F2880E4">
      <w:start w:val="1"/>
      <w:numFmt w:val="bullet"/>
      <w:lvlText w:val="•"/>
      <w:lvlJc w:val="left"/>
      <w:pPr>
        <w:ind w:left="6248" w:hanging="360"/>
      </w:pPr>
      <w:rPr>
        <w:rFonts w:hint="default"/>
      </w:rPr>
    </w:lvl>
    <w:lvl w:ilvl="7" w:tplc="1F6E0FF6">
      <w:start w:val="1"/>
      <w:numFmt w:val="bullet"/>
      <w:lvlText w:val="•"/>
      <w:lvlJc w:val="left"/>
      <w:pPr>
        <w:ind w:left="7151" w:hanging="360"/>
      </w:pPr>
      <w:rPr>
        <w:rFonts w:hint="default"/>
      </w:rPr>
    </w:lvl>
    <w:lvl w:ilvl="8" w:tplc="9D1CDAE0">
      <w:start w:val="1"/>
      <w:numFmt w:val="bullet"/>
      <w:lvlText w:val="•"/>
      <w:lvlJc w:val="left"/>
      <w:pPr>
        <w:ind w:left="8053" w:hanging="360"/>
      </w:pPr>
      <w:rPr>
        <w:rFonts w:hint="default"/>
      </w:rPr>
    </w:lvl>
  </w:abstractNum>
  <w:abstractNum w:abstractNumId="19" w15:restartNumberingAfterBreak="0">
    <w:nsid w:val="2EB6326F"/>
    <w:multiLevelType w:val="hybridMultilevel"/>
    <w:tmpl w:val="F370BFC6"/>
    <w:lvl w:ilvl="0" w:tplc="B5C60D5C">
      <w:start w:val="1"/>
      <w:numFmt w:val="bullet"/>
      <w:lvlText w:val="-"/>
      <w:lvlJc w:val="left"/>
      <w:pPr>
        <w:ind w:left="472" w:hanging="360"/>
      </w:pPr>
      <w:rPr>
        <w:rFonts w:ascii="Calibri" w:eastAsia="Calibri" w:hAnsi="Calibri" w:hint="default"/>
        <w:w w:val="99"/>
        <w:sz w:val="20"/>
        <w:szCs w:val="20"/>
      </w:rPr>
    </w:lvl>
    <w:lvl w:ilvl="1" w:tplc="FC389348">
      <w:start w:val="1"/>
      <w:numFmt w:val="bullet"/>
      <w:lvlText w:val="•"/>
      <w:lvlJc w:val="left"/>
      <w:pPr>
        <w:ind w:left="1411" w:hanging="360"/>
      </w:pPr>
      <w:rPr>
        <w:rFonts w:hint="default"/>
      </w:rPr>
    </w:lvl>
    <w:lvl w:ilvl="2" w:tplc="9A461890">
      <w:start w:val="1"/>
      <w:numFmt w:val="bullet"/>
      <w:lvlText w:val="•"/>
      <w:lvlJc w:val="left"/>
      <w:pPr>
        <w:ind w:left="2349" w:hanging="360"/>
      </w:pPr>
      <w:rPr>
        <w:rFonts w:hint="default"/>
      </w:rPr>
    </w:lvl>
    <w:lvl w:ilvl="3" w:tplc="97900204">
      <w:start w:val="1"/>
      <w:numFmt w:val="bullet"/>
      <w:lvlText w:val="•"/>
      <w:lvlJc w:val="left"/>
      <w:pPr>
        <w:ind w:left="3288" w:hanging="360"/>
      </w:pPr>
      <w:rPr>
        <w:rFonts w:hint="default"/>
      </w:rPr>
    </w:lvl>
    <w:lvl w:ilvl="4" w:tplc="8A5A0E22">
      <w:start w:val="1"/>
      <w:numFmt w:val="bullet"/>
      <w:lvlText w:val="•"/>
      <w:lvlJc w:val="left"/>
      <w:pPr>
        <w:ind w:left="4227" w:hanging="360"/>
      </w:pPr>
      <w:rPr>
        <w:rFonts w:hint="default"/>
      </w:rPr>
    </w:lvl>
    <w:lvl w:ilvl="5" w:tplc="9FA2A92E">
      <w:start w:val="1"/>
      <w:numFmt w:val="bullet"/>
      <w:lvlText w:val="•"/>
      <w:lvlJc w:val="left"/>
      <w:pPr>
        <w:ind w:left="5165" w:hanging="360"/>
      </w:pPr>
      <w:rPr>
        <w:rFonts w:hint="default"/>
      </w:rPr>
    </w:lvl>
    <w:lvl w:ilvl="6" w:tplc="C928C256">
      <w:start w:val="1"/>
      <w:numFmt w:val="bullet"/>
      <w:lvlText w:val="•"/>
      <w:lvlJc w:val="left"/>
      <w:pPr>
        <w:ind w:left="6104" w:hanging="360"/>
      </w:pPr>
      <w:rPr>
        <w:rFonts w:hint="default"/>
      </w:rPr>
    </w:lvl>
    <w:lvl w:ilvl="7" w:tplc="CE4EFB5E">
      <w:start w:val="1"/>
      <w:numFmt w:val="bullet"/>
      <w:lvlText w:val="•"/>
      <w:lvlJc w:val="left"/>
      <w:pPr>
        <w:ind w:left="7043" w:hanging="360"/>
      </w:pPr>
      <w:rPr>
        <w:rFonts w:hint="default"/>
      </w:rPr>
    </w:lvl>
    <w:lvl w:ilvl="8" w:tplc="006456E8">
      <w:start w:val="1"/>
      <w:numFmt w:val="bullet"/>
      <w:lvlText w:val="•"/>
      <w:lvlJc w:val="left"/>
      <w:pPr>
        <w:ind w:left="7981" w:hanging="360"/>
      </w:pPr>
      <w:rPr>
        <w:rFonts w:hint="default"/>
      </w:rPr>
    </w:lvl>
  </w:abstractNum>
  <w:abstractNum w:abstractNumId="20" w15:restartNumberingAfterBreak="0">
    <w:nsid w:val="2EB75C3B"/>
    <w:multiLevelType w:val="multilevel"/>
    <w:tmpl w:val="29749DE6"/>
    <w:lvl w:ilvl="0">
      <w:start w:val="1"/>
      <w:numFmt w:val="lowerLetter"/>
      <w:lvlText w:val="%1."/>
      <w:lvlJc w:val="left"/>
      <w:pPr>
        <w:ind w:left="720" w:hanging="360"/>
      </w:pPr>
      <w:rPr>
        <w:rFonts w:hint="default"/>
        <w:w w:val="99"/>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3E93A4B"/>
    <w:multiLevelType w:val="hybridMultilevel"/>
    <w:tmpl w:val="19B69BEE"/>
    <w:lvl w:ilvl="0" w:tplc="B5C60D5C">
      <w:start w:val="1"/>
      <w:numFmt w:val="bullet"/>
      <w:lvlText w:val="-"/>
      <w:lvlJc w:val="left"/>
      <w:pPr>
        <w:ind w:left="720" w:hanging="360"/>
      </w:pPr>
      <w:rPr>
        <w:rFonts w:ascii="Calibri" w:eastAsia="Calibri" w:hAnsi="Calibri" w:hint="default"/>
        <w:w w:val="99"/>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5135332"/>
    <w:multiLevelType w:val="hybridMultilevel"/>
    <w:tmpl w:val="B9243464"/>
    <w:lvl w:ilvl="0" w:tplc="B5C60D5C">
      <w:start w:val="1"/>
      <w:numFmt w:val="bullet"/>
      <w:lvlText w:val="-"/>
      <w:lvlJc w:val="left"/>
      <w:pPr>
        <w:ind w:left="720" w:hanging="360"/>
      </w:pPr>
      <w:rPr>
        <w:rFonts w:ascii="Calibri" w:eastAsia="Calibri" w:hAnsi="Calibri" w:hint="default"/>
        <w:w w:val="99"/>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35BC2476"/>
    <w:multiLevelType w:val="hybridMultilevel"/>
    <w:tmpl w:val="D9AC2450"/>
    <w:lvl w:ilvl="0" w:tplc="B5C60D5C">
      <w:start w:val="1"/>
      <w:numFmt w:val="bullet"/>
      <w:lvlText w:val="-"/>
      <w:lvlJc w:val="left"/>
      <w:pPr>
        <w:ind w:left="720" w:hanging="360"/>
      </w:pPr>
      <w:rPr>
        <w:rFonts w:ascii="Calibri" w:eastAsia="Calibri" w:hAnsi="Calibri" w:hint="default"/>
        <w:w w:val="99"/>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392753DB"/>
    <w:multiLevelType w:val="hybridMultilevel"/>
    <w:tmpl w:val="8B0E430C"/>
    <w:lvl w:ilvl="0" w:tplc="75744310">
      <w:start w:val="1"/>
      <w:numFmt w:val="bullet"/>
      <w:lvlText w:val="-"/>
      <w:lvlJc w:val="left"/>
      <w:pPr>
        <w:ind w:left="832" w:hanging="360"/>
      </w:pPr>
      <w:rPr>
        <w:rFonts w:ascii="Trebuchet MS" w:eastAsia="Trebuchet MS" w:hAnsi="Trebuchet MS" w:hint="default"/>
        <w:w w:val="99"/>
        <w:sz w:val="20"/>
        <w:szCs w:val="20"/>
      </w:rPr>
    </w:lvl>
    <w:lvl w:ilvl="1" w:tplc="43EAB42E">
      <w:start w:val="1"/>
      <w:numFmt w:val="bullet"/>
      <w:lvlText w:val="•"/>
      <w:lvlJc w:val="left"/>
      <w:pPr>
        <w:ind w:left="1735" w:hanging="360"/>
      </w:pPr>
      <w:rPr>
        <w:rFonts w:hint="default"/>
      </w:rPr>
    </w:lvl>
    <w:lvl w:ilvl="2" w:tplc="E80CD536">
      <w:start w:val="1"/>
      <w:numFmt w:val="bullet"/>
      <w:lvlText w:val="•"/>
      <w:lvlJc w:val="left"/>
      <w:pPr>
        <w:ind w:left="2637" w:hanging="360"/>
      </w:pPr>
      <w:rPr>
        <w:rFonts w:hint="default"/>
      </w:rPr>
    </w:lvl>
    <w:lvl w:ilvl="3" w:tplc="1EB2FBF4">
      <w:start w:val="1"/>
      <w:numFmt w:val="bullet"/>
      <w:lvlText w:val="•"/>
      <w:lvlJc w:val="left"/>
      <w:pPr>
        <w:ind w:left="3540" w:hanging="360"/>
      </w:pPr>
      <w:rPr>
        <w:rFonts w:hint="default"/>
      </w:rPr>
    </w:lvl>
    <w:lvl w:ilvl="4" w:tplc="6A629900">
      <w:start w:val="1"/>
      <w:numFmt w:val="bullet"/>
      <w:lvlText w:val="•"/>
      <w:lvlJc w:val="left"/>
      <w:pPr>
        <w:ind w:left="4443" w:hanging="360"/>
      </w:pPr>
      <w:rPr>
        <w:rFonts w:hint="default"/>
      </w:rPr>
    </w:lvl>
    <w:lvl w:ilvl="5" w:tplc="0FB058C8">
      <w:start w:val="1"/>
      <w:numFmt w:val="bullet"/>
      <w:lvlText w:val="•"/>
      <w:lvlJc w:val="left"/>
      <w:pPr>
        <w:ind w:left="5345" w:hanging="360"/>
      </w:pPr>
      <w:rPr>
        <w:rFonts w:hint="default"/>
      </w:rPr>
    </w:lvl>
    <w:lvl w:ilvl="6" w:tplc="6E308590">
      <w:start w:val="1"/>
      <w:numFmt w:val="bullet"/>
      <w:lvlText w:val="•"/>
      <w:lvlJc w:val="left"/>
      <w:pPr>
        <w:ind w:left="6248" w:hanging="360"/>
      </w:pPr>
      <w:rPr>
        <w:rFonts w:hint="default"/>
      </w:rPr>
    </w:lvl>
    <w:lvl w:ilvl="7" w:tplc="80162E24">
      <w:start w:val="1"/>
      <w:numFmt w:val="bullet"/>
      <w:lvlText w:val="•"/>
      <w:lvlJc w:val="left"/>
      <w:pPr>
        <w:ind w:left="7151" w:hanging="360"/>
      </w:pPr>
      <w:rPr>
        <w:rFonts w:hint="default"/>
      </w:rPr>
    </w:lvl>
    <w:lvl w:ilvl="8" w:tplc="7D0222B4">
      <w:start w:val="1"/>
      <w:numFmt w:val="bullet"/>
      <w:lvlText w:val="•"/>
      <w:lvlJc w:val="left"/>
      <w:pPr>
        <w:ind w:left="8053" w:hanging="360"/>
      </w:pPr>
      <w:rPr>
        <w:rFonts w:hint="default"/>
      </w:rPr>
    </w:lvl>
  </w:abstractNum>
  <w:abstractNum w:abstractNumId="25" w15:restartNumberingAfterBreak="0">
    <w:nsid w:val="54A4592A"/>
    <w:multiLevelType w:val="multilevel"/>
    <w:tmpl w:val="CB921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4D7109A"/>
    <w:multiLevelType w:val="hybridMultilevel"/>
    <w:tmpl w:val="2862B470"/>
    <w:lvl w:ilvl="0" w:tplc="BAB40C2E">
      <w:start w:val="1"/>
      <w:numFmt w:val="bullet"/>
      <w:lvlText w:val="-"/>
      <w:lvlJc w:val="left"/>
      <w:pPr>
        <w:ind w:left="832" w:hanging="360"/>
      </w:pPr>
      <w:rPr>
        <w:rFonts w:ascii="Trebuchet MS" w:eastAsia="Trebuchet MS" w:hAnsi="Trebuchet MS" w:hint="default"/>
        <w:w w:val="99"/>
        <w:sz w:val="20"/>
        <w:szCs w:val="20"/>
      </w:rPr>
    </w:lvl>
    <w:lvl w:ilvl="1" w:tplc="97FC02C8">
      <w:start w:val="1"/>
      <w:numFmt w:val="bullet"/>
      <w:lvlText w:val="•"/>
      <w:lvlJc w:val="left"/>
      <w:pPr>
        <w:ind w:left="1735" w:hanging="360"/>
      </w:pPr>
      <w:rPr>
        <w:rFonts w:hint="default"/>
      </w:rPr>
    </w:lvl>
    <w:lvl w:ilvl="2" w:tplc="2BCCBBC6">
      <w:start w:val="1"/>
      <w:numFmt w:val="bullet"/>
      <w:lvlText w:val="•"/>
      <w:lvlJc w:val="left"/>
      <w:pPr>
        <w:ind w:left="2637" w:hanging="360"/>
      </w:pPr>
      <w:rPr>
        <w:rFonts w:hint="default"/>
      </w:rPr>
    </w:lvl>
    <w:lvl w:ilvl="3" w:tplc="4974458E">
      <w:start w:val="1"/>
      <w:numFmt w:val="bullet"/>
      <w:lvlText w:val="•"/>
      <w:lvlJc w:val="left"/>
      <w:pPr>
        <w:ind w:left="3540" w:hanging="360"/>
      </w:pPr>
      <w:rPr>
        <w:rFonts w:hint="default"/>
      </w:rPr>
    </w:lvl>
    <w:lvl w:ilvl="4" w:tplc="D3D88BD6">
      <w:start w:val="1"/>
      <w:numFmt w:val="bullet"/>
      <w:lvlText w:val="•"/>
      <w:lvlJc w:val="left"/>
      <w:pPr>
        <w:ind w:left="4443" w:hanging="360"/>
      </w:pPr>
      <w:rPr>
        <w:rFonts w:hint="default"/>
      </w:rPr>
    </w:lvl>
    <w:lvl w:ilvl="5" w:tplc="F0C6920A">
      <w:start w:val="1"/>
      <w:numFmt w:val="bullet"/>
      <w:lvlText w:val="•"/>
      <w:lvlJc w:val="left"/>
      <w:pPr>
        <w:ind w:left="5345" w:hanging="360"/>
      </w:pPr>
      <w:rPr>
        <w:rFonts w:hint="default"/>
      </w:rPr>
    </w:lvl>
    <w:lvl w:ilvl="6" w:tplc="24B805DE">
      <w:start w:val="1"/>
      <w:numFmt w:val="bullet"/>
      <w:lvlText w:val="•"/>
      <w:lvlJc w:val="left"/>
      <w:pPr>
        <w:ind w:left="6248" w:hanging="360"/>
      </w:pPr>
      <w:rPr>
        <w:rFonts w:hint="default"/>
      </w:rPr>
    </w:lvl>
    <w:lvl w:ilvl="7" w:tplc="96AE2A2E">
      <w:start w:val="1"/>
      <w:numFmt w:val="bullet"/>
      <w:lvlText w:val="•"/>
      <w:lvlJc w:val="left"/>
      <w:pPr>
        <w:ind w:left="7151" w:hanging="360"/>
      </w:pPr>
      <w:rPr>
        <w:rFonts w:hint="default"/>
      </w:rPr>
    </w:lvl>
    <w:lvl w:ilvl="8" w:tplc="8C32E020">
      <w:start w:val="1"/>
      <w:numFmt w:val="bullet"/>
      <w:lvlText w:val="•"/>
      <w:lvlJc w:val="left"/>
      <w:pPr>
        <w:ind w:left="8053" w:hanging="360"/>
      </w:pPr>
      <w:rPr>
        <w:rFonts w:hint="default"/>
      </w:rPr>
    </w:lvl>
  </w:abstractNum>
  <w:abstractNum w:abstractNumId="27" w15:restartNumberingAfterBreak="0">
    <w:nsid w:val="565D7E65"/>
    <w:multiLevelType w:val="hybridMultilevel"/>
    <w:tmpl w:val="74B22F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72D260B"/>
    <w:multiLevelType w:val="multilevel"/>
    <w:tmpl w:val="023C10FE"/>
    <w:lvl w:ilvl="0">
      <w:start w:val="1"/>
      <w:numFmt w:val="lowerLetter"/>
      <w:lvlText w:val="%1)"/>
      <w:lvlJc w:val="left"/>
      <w:pPr>
        <w:ind w:left="720" w:hanging="360"/>
      </w:pPr>
      <w:rPr>
        <w:rFonts w:hint="default"/>
        <w:w w:val="99"/>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73E40B9"/>
    <w:multiLevelType w:val="hybridMultilevel"/>
    <w:tmpl w:val="78560958"/>
    <w:lvl w:ilvl="0" w:tplc="B5C60D5C">
      <w:start w:val="1"/>
      <w:numFmt w:val="bullet"/>
      <w:lvlText w:val="-"/>
      <w:lvlJc w:val="left"/>
      <w:pPr>
        <w:ind w:left="720" w:hanging="360"/>
      </w:pPr>
      <w:rPr>
        <w:rFonts w:ascii="Calibri" w:eastAsia="Calibri" w:hAnsi="Calibri" w:hint="default"/>
        <w:w w:val="99"/>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59F97301"/>
    <w:multiLevelType w:val="multilevel"/>
    <w:tmpl w:val="5D88B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BEF3465"/>
    <w:multiLevelType w:val="hybridMultilevel"/>
    <w:tmpl w:val="98789D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5D373F71"/>
    <w:multiLevelType w:val="multilevel"/>
    <w:tmpl w:val="200E1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1C048CC"/>
    <w:multiLevelType w:val="multilevel"/>
    <w:tmpl w:val="29749DE6"/>
    <w:lvl w:ilvl="0">
      <w:start w:val="1"/>
      <w:numFmt w:val="lowerLetter"/>
      <w:lvlText w:val="%1."/>
      <w:lvlJc w:val="left"/>
      <w:pPr>
        <w:ind w:left="720" w:hanging="360"/>
      </w:pPr>
      <w:rPr>
        <w:rFonts w:hint="default"/>
        <w:w w:val="99"/>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61F369D8"/>
    <w:multiLevelType w:val="hybridMultilevel"/>
    <w:tmpl w:val="A4D07128"/>
    <w:lvl w:ilvl="0" w:tplc="6CE63CA0">
      <w:start w:val="1"/>
      <w:numFmt w:val="bullet"/>
      <w:lvlText w:val="-"/>
      <w:lvlJc w:val="left"/>
      <w:pPr>
        <w:ind w:left="832" w:hanging="360"/>
      </w:pPr>
      <w:rPr>
        <w:rFonts w:ascii="Trebuchet MS" w:eastAsia="Trebuchet MS" w:hAnsi="Trebuchet MS" w:hint="default"/>
        <w:w w:val="99"/>
        <w:sz w:val="20"/>
        <w:szCs w:val="20"/>
      </w:rPr>
    </w:lvl>
    <w:lvl w:ilvl="1" w:tplc="4D7E47AE">
      <w:start w:val="1"/>
      <w:numFmt w:val="bullet"/>
      <w:lvlText w:val="•"/>
      <w:lvlJc w:val="left"/>
      <w:pPr>
        <w:ind w:left="1735" w:hanging="360"/>
      </w:pPr>
      <w:rPr>
        <w:rFonts w:hint="default"/>
      </w:rPr>
    </w:lvl>
    <w:lvl w:ilvl="2" w:tplc="707E35BC">
      <w:start w:val="1"/>
      <w:numFmt w:val="bullet"/>
      <w:lvlText w:val="•"/>
      <w:lvlJc w:val="left"/>
      <w:pPr>
        <w:ind w:left="2637" w:hanging="360"/>
      </w:pPr>
      <w:rPr>
        <w:rFonts w:hint="default"/>
      </w:rPr>
    </w:lvl>
    <w:lvl w:ilvl="3" w:tplc="C994CD30">
      <w:start w:val="1"/>
      <w:numFmt w:val="bullet"/>
      <w:lvlText w:val="•"/>
      <w:lvlJc w:val="left"/>
      <w:pPr>
        <w:ind w:left="3540" w:hanging="360"/>
      </w:pPr>
      <w:rPr>
        <w:rFonts w:hint="default"/>
      </w:rPr>
    </w:lvl>
    <w:lvl w:ilvl="4" w:tplc="56D46E82">
      <w:start w:val="1"/>
      <w:numFmt w:val="bullet"/>
      <w:lvlText w:val="•"/>
      <w:lvlJc w:val="left"/>
      <w:pPr>
        <w:ind w:left="4443" w:hanging="360"/>
      </w:pPr>
      <w:rPr>
        <w:rFonts w:hint="default"/>
      </w:rPr>
    </w:lvl>
    <w:lvl w:ilvl="5" w:tplc="F366355C">
      <w:start w:val="1"/>
      <w:numFmt w:val="bullet"/>
      <w:lvlText w:val="•"/>
      <w:lvlJc w:val="left"/>
      <w:pPr>
        <w:ind w:left="5345" w:hanging="360"/>
      </w:pPr>
      <w:rPr>
        <w:rFonts w:hint="default"/>
      </w:rPr>
    </w:lvl>
    <w:lvl w:ilvl="6" w:tplc="77BE4E20">
      <w:start w:val="1"/>
      <w:numFmt w:val="bullet"/>
      <w:lvlText w:val="•"/>
      <w:lvlJc w:val="left"/>
      <w:pPr>
        <w:ind w:left="6248" w:hanging="360"/>
      </w:pPr>
      <w:rPr>
        <w:rFonts w:hint="default"/>
      </w:rPr>
    </w:lvl>
    <w:lvl w:ilvl="7" w:tplc="B9CA26C4">
      <w:start w:val="1"/>
      <w:numFmt w:val="bullet"/>
      <w:lvlText w:val="•"/>
      <w:lvlJc w:val="left"/>
      <w:pPr>
        <w:ind w:left="7151" w:hanging="360"/>
      </w:pPr>
      <w:rPr>
        <w:rFonts w:hint="default"/>
      </w:rPr>
    </w:lvl>
    <w:lvl w:ilvl="8" w:tplc="7728CD62">
      <w:start w:val="1"/>
      <w:numFmt w:val="bullet"/>
      <w:lvlText w:val="•"/>
      <w:lvlJc w:val="left"/>
      <w:pPr>
        <w:ind w:left="8053" w:hanging="360"/>
      </w:pPr>
      <w:rPr>
        <w:rFonts w:hint="default"/>
      </w:rPr>
    </w:lvl>
  </w:abstractNum>
  <w:abstractNum w:abstractNumId="35" w15:restartNumberingAfterBreak="0">
    <w:nsid w:val="64DB7120"/>
    <w:multiLevelType w:val="hybridMultilevel"/>
    <w:tmpl w:val="337C7B72"/>
    <w:lvl w:ilvl="0" w:tplc="4616073C">
      <w:start w:val="1"/>
      <w:numFmt w:val="bullet"/>
      <w:lvlText w:val="●"/>
      <w:lvlJc w:val="left"/>
      <w:pPr>
        <w:ind w:left="832" w:hanging="360"/>
      </w:pPr>
      <w:rPr>
        <w:rFonts w:ascii="Arial" w:eastAsia="Arial" w:hAnsi="Arial" w:hint="default"/>
        <w:w w:val="99"/>
        <w:sz w:val="20"/>
        <w:szCs w:val="20"/>
      </w:rPr>
    </w:lvl>
    <w:lvl w:ilvl="1" w:tplc="CB843E00">
      <w:start w:val="1"/>
      <w:numFmt w:val="bullet"/>
      <w:lvlText w:val="•"/>
      <w:lvlJc w:val="left"/>
      <w:pPr>
        <w:ind w:left="1735" w:hanging="360"/>
      </w:pPr>
      <w:rPr>
        <w:rFonts w:hint="default"/>
      </w:rPr>
    </w:lvl>
    <w:lvl w:ilvl="2" w:tplc="EA7C4180">
      <w:start w:val="1"/>
      <w:numFmt w:val="bullet"/>
      <w:lvlText w:val="•"/>
      <w:lvlJc w:val="left"/>
      <w:pPr>
        <w:ind w:left="2637" w:hanging="360"/>
      </w:pPr>
      <w:rPr>
        <w:rFonts w:hint="default"/>
      </w:rPr>
    </w:lvl>
    <w:lvl w:ilvl="3" w:tplc="459614DE">
      <w:start w:val="1"/>
      <w:numFmt w:val="bullet"/>
      <w:lvlText w:val="•"/>
      <w:lvlJc w:val="left"/>
      <w:pPr>
        <w:ind w:left="3540" w:hanging="360"/>
      </w:pPr>
      <w:rPr>
        <w:rFonts w:hint="default"/>
      </w:rPr>
    </w:lvl>
    <w:lvl w:ilvl="4" w:tplc="02220F34">
      <w:start w:val="1"/>
      <w:numFmt w:val="bullet"/>
      <w:lvlText w:val="•"/>
      <w:lvlJc w:val="left"/>
      <w:pPr>
        <w:ind w:left="4443" w:hanging="360"/>
      </w:pPr>
      <w:rPr>
        <w:rFonts w:hint="default"/>
      </w:rPr>
    </w:lvl>
    <w:lvl w:ilvl="5" w:tplc="87460EA2">
      <w:start w:val="1"/>
      <w:numFmt w:val="bullet"/>
      <w:lvlText w:val="•"/>
      <w:lvlJc w:val="left"/>
      <w:pPr>
        <w:ind w:left="5345" w:hanging="360"/>
      </w:pPr>
      <w:rPr>
        <w:rFonts w:hint="default"/>
      </w:rPr>
    </w:lvl>
    <w:lvl w:ilvl="6" w:tplc="ADC04D18">
      <w:start w:val="1"/>
      <w:numFmt w:val="bullet"/>
      <w:lvlText w:val="•"/>
      <w:lvlJc w:val="left"/>
      <w:pPr>
        <w:ind w:left="6248" w:hanging="360"/>
      </w:pPr>
      <w:rPr>
        <w:rFonts w:hint="default"/>
      </w:rPr>
    </w:lvl>
    <w:lvl w:ilvl="7" w:tplc="E4201D3C">
      <w:start w:val="1"/>
      <w:numFmt w:val="bullet"/>
      <w:lvlText w:val="•"/>
      <w:lvlJc w:val="left"/>
      <w:pPr>
        <w:ind w:left="7151" w:hanging="360"/>
      </w:pPr>
      <w:rPr>
        <w:rFonts w:hint="default"/>
      </w:rPr>
    </w:lvl>
    <w:lvl w:ilvl="8" w:tplc="112622EE">
      <w:start w:val="1"/>
      <w:numFmt w:val="bullet"/>
      <w:lvlText w:val="•"/>
      <w:lvlJc w:val="left"/>
      <w:pPr>
        <w:ind w:left="8053" w:hanging="360"/>
      </w:pPr>
      <w:rPr>
        <w:rFonts w:hint="default"/>
      </w:rPr>
    </w:lvl>
  </w:abstractNum>
  <w:abstractNum w:abstractNumId="36" w15:restartNumberingAfterBreak="0">
    <w:nsid w:val="68E02C46"/>
    <w:multiLevelType w:val="hybridMultilevel"/>
    <w:tmpl w:val="56767BE6"/>
    <w:lvl w:ilvl="0" w:tplc="8FB6D59A">
      <w:start w:val="1"/>
      <w:numFmt w:val="bullet"/>
      <w:lvlText w:val="-"/>
      <w:lvlJc w:val="left"/>
      <w:pPr>
        <w:ind w:left="832" w:hanging="360"/>
      </w:pPr>
      <w:rPr>
        <w:rFonts w:ascii="Trebuchet MS" w:eastAsia="Trebuchet MS" w:hAnsi="Trebuchet MS" w:hint="default"/>
        <w:w w:val="99"/>
        <w:sz w:val="20"/>
        <w:szCs w:val="20"/>
      </w:rPr>
    </w:lvl>
    <w:lvl w:ilvl="1" w:tplc="F2682630">
      <w:start w:val="1"/>
      <w:numFmt w:val="bullet"/>
      <w:lvlText w:val="•"/>
      <w:lvlJc w:val="left"/>
      <w:pPr>
        <w:ind w:left="1735" w:hanging="360"/>
      </w:pPr>
      <w:rPr>
        <w:rFonts w:hint="default"/>
      </w:rPr>
    </w:lvl>
    <w:lvl w:ilvl="2" w:tplc="633A103E">
      <w:start w:val="1"/>
      <w:numFmt w:val="bullet"/>
      <w:lvlText w:val="•"/>
      <w:lvlJc w:val="left"/>
      <w:pPr>
        <w:ind w:left="2637" w:hanging="360"/>
      </w:pPr>
      <w:rPr>
        <w:rFonts w:hint="default"/>
      </w:rPr>
    </w:lvl>
    <w:lvl w:ilvl="3" w:tplc="7FDEEC14">
      <w:start w:val="1"/>
      <w:numFmt w:val="bullet"/>
      <w:lvlText w:val="•"/>
      <w:lvlJc w:val="left"/>
      <w:pPr>
        <w:ind w:left="3540" w:hanging="360"/>
      </w:pPr>
      <w:rPr>
        <w:rFonts w:hint="default"/>
      </w:rPr>
    </w:lvl>
    <w:lvl w:ilvl="4" w:tplc="51CEBAA8">
      <w:start w:val="1"/>
      <w:numFmt w:val="bullet"/>
      <w:lvlText w:val="•"/>
      <w:lvlJc w:val="left"/>
      <w:pPr>
        <w:ind w:left="4443" w:hanging="360"/>
      </w:pPr>
      <w:rPr>
        <w:rFonts w:hint="default"/>
      </w:rPr>
    </w:lvl>
    <w:lvl w:ilvl="5" w:tplc="3A40325C">
      <w:start w:val="1"/>
      <w:numFmt w:val="bullet"/>
      <w:lvlText w:val="•"/>
      <w:lvlJc w:val="left"/>
      <w:pPr>
        <w:ind w:left="5345" w:hanging="360"/>
      </w:pPr>
      <w:rPr>
        <w:rFonts w:hint="default"/>
      </w:rPr>
    </w:lvl>
    <w:lvl w:ilvl="6" w:tplc="3BEE9C28">
      <w:start w:val="1"/>
      <w:numFmt w:val="bullet"/>
      <w:lvlText w:val="•"/>
      <w:lvlJc w:val="left"/>
      <w:pPr>
        <w:ind w:left="6248" w:hanging="360"/>
      </w:pPr>
      <w:rPr>
        <w:rFonts w:hint="default"/>
      </w:rPr>
    </w:lvl>
    <w:lvl w:ilvl="7" w:tplc="591016F0">
      <w:start w:val="1"/>
      <w:numFmt w:val="bullet"/>
      <w:lvlText w:val="•"/>
      <w:lvlJc w:val="left"/>
      <w:pPr>
        <w:ind w:left="7151" w:hanging="360"/>
      </w:pPr>
      <w:rPr>
        <w:rFonts w:hint="default"/>
      </w:rPr>
    </w:lvl>
    <w:lvl w:ilvl="8" w:tplc="4B1A7F36">
      <w:start w:val="1"/>
      <w:numFmt w:val="bullet"/>
      <w:lvlText w:val="•"/>
      <w:lvlJc w:val="left"/>
      <w:pPr>
        <w:ind w:left="8053" w:hanging="360"/>
      </w:pPr>
      <w:rPr>
        <w:rFonts w:hint="default"/>
      </w:rPr>
    </w:lvl>
  </w:abstractNum>
  <w:abstractNum w:abstractNumId="37" w15:restartNumberingAfterBreak="0">
    <w:nsid w:val="6B56008A"/>
    <w:multiLevelType w:val="hybridMultilevel"/>
    <w:tmpl w:val="C9A42BCE"/>
    <w:lvl w:ilvl="0" w:tplc="B5C60D5C">
      <w:start w:val="1"/>
      <w:numFmt w:val="bullet"/>
      <w:lvlText w:val="-"/>
      <w:lvlJc w:val="left"/>
      <w:pPr>
        <w:ind w:left="720" w:hanging="360"/>
      </w:pPr>
      <w:rPr>
        <w:rFonts w:ascii="Calibri" w:eastAsia="Calibri" w:hAnsi="Calibri" w:hint="default"/>
        <w:w w:val="99"/>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751A39D4"/>
    <w:multiLevelType w:val="hybridMultilevel"/>
    <w:tmpl w:val="7146EB74"/>
    <w:lvl w:ilvl="0" w:tplc="B5C60D5C">
      <w:start w:val="1"/>
      <w:numFmt w:val="bullet"/>
      <w:lvlText w:val="-"/>
      <w:lvlJc w:val="left"/>
      <w:pPr>
        <w:ind w:left="720" w:hanging="360"/>
      </w:pPr>
      <w:rPr>
        <w:rFonts w:ascii="Calibri" w:eastAsia="Calibri" w:hAnsi="Calibri" w:hint="default"/>
        <w:w w:val="99"/>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777768D0"/>
    <w:multiLevelType w:val="hybridMultilevel"/>
    <w:tmpl w:val="EE502656"/>
    <w:lvl w:ilvl="0" w:tplc="B5C60D5C">
      <w:start w:val="1"/>
      <w:numFmt w:val="bullet"/>
      <w:lvlText w:val="-"/>
      <w:lvlJc w:val="left"/>
      <w:pPr>
        <w:ind w:left="928" w:hanging="360"/>
      </w:pPr>
      <w:rPr>
        <w:rFonts w:ascii="Calibri" w:eastAsia="Calibri" w:hAnsi="Calibri" w:hint="default"/>
        <w:w w:val="99"/>
        <w:sz w:val="20"/>
        <w:szCs w:val="20"/>
      </w:rPr>
    </w:lvl>
    <w:lvl w:ilvl="1" w:tplc="040C0003">
      <w:start w:val="1"/>
      <w:numFmt w:val="bullet"/>
      <w:lvlText w:val="o"/>
      <w:lvlJc w:val="left"/>
      <w:pPr>
        <w:ind w:left="1648" w:hanging="360"/>
      </w:pPr>
      <w:rPr>
        <w:rFonts w:ascii="Courier New" w:hAnsi="Courier New" w:cs="Courier New" w:hint="default"/>
      </w:rPr>
    </w:lvl>
    <w:lvl w:ilvl="2" w:tplc="040C0005" w:tentative="1">
      <w:start w:val="1"/>
      <w:numFmt w:val="bullet"/>
      <w:lvlText w:val=""/>
      <w:lvlJc w:val="left"/>
      <w:pPr>
        <w:ind w:left="2368" w:hanging="360"/>
      </w:pPr>
      <w:rPr>
        <w:rFonts w:ascii="Wingdings" w:hAnsi="Wingdings" w:hint="default"/>
      </w:rPr>
    </w:lvl>
    <w:lvl w:ilvl="3" w:tplc="040C0001" w:tentative="1">
      <w:start w:val="1"/>
      <w:numFmt w:val="bullet"/>
      <w:lvlText w:val=""/>
      <w:lvlJc w:val="left"/>
      <w:pPr>
        <w:ind w:left="3088" w:hanging="360"/>
      </w:pPr>
      <w:rPr>
        <w:rFonts w:ascii="Symbol" w:hAnsi="Symbol" w:hint="default"/>
      </w:rPr>
    </w:lvl>
    <w:lvl w:ilvl="4" w:tplc="040C0003" w:tentative="1">
      <w:start w:val="1"/>
      <w:numFmt w:val="bullet"/>
      <w:lvlText w:val="o"/>
      <w:lvlJc w:val="left"/>
      <w:pPr>
        <w:ind w:left="3808" w:hanging="360"/>
      </w:pPr>
      <w:rPr>
        <w:rFonts w:ascii="Courier New" w:hAnsi="Courier New" w:cs="Courier New" w:hint="default"/>
      </w:rPr>
    </w:lvl>
    <w:lvl w:ilvl="5" w:tplc="040C0005" w:tentative="1">
      <w:start w:val="1"/>
      <w:numFmt w:val="bullet"/>
      <w:lvlText w:val=""/>
      <w:lvlJc w:val="left"/>
      <w:pPr>
        <w:ind w:left="4528" w:hanging="360"/>
      </w:pPr>
      <w:rPr>
        <w:rFonts w:ascii="Wingdings" w:hAnsi="Wingdings" w:hint="default"/>
      </w:rPr>
    </w:lvl>
    <w:lvl w:ilvl="6" w:tplc="040C0001" w:tentative="1">
      <w:start w:val="1"/>
      <w:numFmt w:val="bullet"/>
      <w:lvlText w:val=""/>
      <w:lvlJc w:val="left"/>
      <w:pPr>
        <w:ind w:left="5248" w:hanging="360"/>
      </w:pPr>
      <w:rPr>
        <w:rFonts w:ascii="Symbol" w:hAnsi="Symbol" w:hint="default"/>
      </w:rPr>
    </w:lvl>
    <w:lvl w:ilvl="7" w:tplc="040C0003" w:tentative="1">
      <w:start w:val="1"/>
      <w:numFmt w:val="bullet"/>
      <w:lvlText w:val="o"/>
      <w:lvlJc w:val="left"/>
      <w:pPr>
        <w:ind w:left="5968" w:hanging="360"/>
      </w:pPr>
      <w:rPr>
        <w:rFonts w:ascii="Courier New" w:hAnsi="Courier New" w:cs="Courier New" w:hint="default"/>
      </w:rPr>
    </w:lvl>
    <w:lvl w:ilvl="8" w:tplc="040C0005" w:tentative="1">
      <w:start w:val="1"/>
      <w:numFmt w:val="bullet"/>
      <w:lvlText w:val=""/>
      <w:lvlJc w:val="left"/>
      <w:pPr>
        <w:ind w:left="6688" w:hanging="360"/>
      </w:pPr>
      <w:rPr>
        <w:rFonts w:ascii="Wingdings" w:hAnsi="Wingdings" w:hint="default"/>
      </w:rPr>
    </w:lvl>
  </w:abstractNum>
  <w:abstractNum w:abstractNumId="40" w15:restartNumberingAfterBreak="0">
    <w:nsid w:val="778E50B3"/>
    <w:multiLevelType w:val="multilevel"/>
    <w:tmpl w:val="731A2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991787C"/>
    <w:multiLevelType w:val="hybridMultilevel"/>
    <w:tmpl w:val="15BA04DA"/>
    <w:lvl w:ilvl="0" w:tplc="86948290">
      <w:start w:val="1"/>
      <w:numFmt w:val="bullet"/>
      <w:lvlText w:val="-"/>
      <w:lvlJc w:val="left"/>
      <w:pPr>
        <w:ind w:left="832" w:hanging="360"/>
      </w:pPr>
      <w:rPr>
        <w:rFonts w:ascii="Trebuchet MS" w:eastAsia="Trebuchet MS" w:hAnsi="Trebuchet MS" w:hint="default"/>
        <w:w w:val="99"/>
        <w:sz w:val="20"/>
        <w:szCs w:val="20"/>
      </w:rPr>
    </w:lvl>
    <w:lvl w:ilvl="1" w:tplc="5AA8642A">
      <w:start w:val="1"/>
      <w:numFmt w:val="bullet"/>
      <w:lvlText w:val="•"/>
      <w:lvlJc w:val="left"/>
      <w:pPr>
        <w:ind w:left="1736" w:hanging="360"/>
      </w:pPr>
      <w:rPr>
        <w:rFonts w:hint="default"/>
      </w:rPr>
    </w:lvl>
    <w:lvl w:ilvl="2" w:tplc="014CFCE8">
      <w:start w:val="1"/>
      <w:numFmt w:val="bullet"/>
      <w:lvlText w:val="•"/>
      <w:lvlJc w:val="left"/>
      <w:pPr>
        <w:ind w:left="2641" w:hanging="360"/>
      </w:pPr>
      <w:rPr>
        <w:rFonts w:hint="default"/>
      </w:rPr>
    </w:lvl>
    <w:lvl w:ilvl="3" w:tplc="E46A4576">
      <w:start w:val="1"/>
      <w:numFmt w:val="bullet"/>
      <w:lvlText w:val="•"/>
      <w:lvlJc w:val="left"/>
      <w:pPr>
        <w:ind w:left="3546" w:hanging="360"/>
      </w:pPr>
      <w:rPr>
        <w:rFonts w:hint="default"/>
      </w:rPr>
    </w:lvl>
    <w:lvl w:ilvl="4" w:tplc="48CE76DA">
      <w:start w:val="1"/>
      <w:numFmt w:val="bullet"/>
      <w:lvlText w:val="•"/>
      <w:lvlJc w:val="left"/>
      <w:pPr>
        <w:ind w:left="4451" w:hanging="360"/>
      </w:pPr>
      <w:rPr>
        <w:rFonts w:hint="default"/>
      </w:rPr>
    </w:lvl>
    <w:lvl w:ilvl="5" w:tplc="FF18D1AA">
      <w:start w:val="1"/>
      <w:numFmt w:val="bullet"/>
      <w:lvlText w:val="•"/>
      <w:lvlJc w:val="left"/>
      <w:pPr>
        <w:ind w:left="5355" w:hanging="360"/>
      </w:pPr>
      <w:rPr>
        <w:rFonts w:hint="default"/>
      </w:rPr>
    </w:lvl>
    <w:lvl w:ilvl="6" w:tplc="E7F64E22">
      <w:start w:val="1"/>
      <w:numFmt w:val="bullet"/>
      <w:lvlText w:val="•"/>
      <w:lvlJc w:val="left"/>
      <w:pPr>
        <w:ind w:left="6260" w:hanging="360"/>
      </w:pPr>
      <w:rPr>
        <w:rFonts w:hint="default"/>
      </w:rPr>
    </w:lvl>
    <w:lvl w:ilvl="7" w:tplc="BD980246">
      <w:start w:val="1"/>
      <w:numFmt w:val="bullet"/>
      <w:lvlText w:val="•"/>
      <w:lvlJc w:val="left"/>
      <w:pPr>
        <w:ind w:left="7165" w:hanging="360"/>
      </w:pPr>
      <w:rPr>
        <w:rFonts w:hint="default"/>
      </w:rPr>
    </w:lvl>
    <w:lvl w:ilvl="8" w:tplc="83E2E648">
      <w:start w:val="1"/>
      <w:numFmt w:val="bullet"/>
      <w:lvlText w:val="•"/>
      <w:lvlJc w:val="left"/>
      <w:pPr>
        <w:ind w:left="8069" w:hanging="360"/>
      </w:pPr>
      <w:rPr>
        <w:rFonts w:hint="default"/>
      </w:rPr>
    </w:lvl>
  </w:abstractNum>
  <w:num w:numId="1">
    <w:abstractNumId w:val="18"/>
  </w:num>
  <w:num w:numId="2">
    <w:abstractNumId w:val="19"/>
  </w:num>
  <w:num w:numId="3">
    <w:abstractNumId w:val="24"/>
  </w:num>
  <w:num w:numId="4">
    <w:abstractNumId w:val="26"/>
  </w:num>
  <w:num w:numId="5">
    <w:abstractNumId w:val="34"/>
  </w:num>
  <w:num w:numId="6">
    <w:abstractNumId w:val="36"/>
  </w:num>
  <w:num w:numId="7">
    <w:abstractNumId w:val="35"/>
  </w:num>
  <w:num w:numId="8">
    <w:abstractNumId w:val="15"/>
  </w:num>
  <w:num w:numId="9">
    <w:abstractNumId w:val="41"/>
  </w:num>
  <w:num w:numId="10">
    <w:abstractNumId w:val="39"/>
  </w:num>
  <w:num w:numId="11">
    <w:abstractNumId w:val="0"/>
  </w:num>
  <w:num w:numId="12">
    <w:abstractNumId w:val="10"/>
  </w:num>
  <w:num w:numId="13">
    <w:abstractNumId w:val="38"/>
  </w:num>
  <w:num w:numId="14">
    <w:abstractNumId w:val="12"/>
  </w:num>
  <w:num w:numId="15">
    <w:abstractNumId w:val="37"/>
  </w:num>
  <w:num w:numId="16">
    <w:abstractNumId w:val="3"/>
  </w:num>
  <w:num w:numId="17">
    <w:abstractNumId w:val="13"/>
  </w:num>
  <w:num w:numId="18">
    <w:abstractNumId w:val="29"/>
  </w:num>
  <w:num w:numId="19">
    <w:abstractNumId w:val="22"/>
  </w:num>
  <w:num w:numId="20">
    <w:abstractNumId w:val="23"/>
  </w:num>
  <w:num w:numId="21">
    <w:abstractNumId w:val="21"/>
  </w:num>
  <w:num w:numId="22">
    <w:abstractNumId w:val="30"/>
  </w:num>
  <w:num w:numId="23">
    <w:abstractNumId w:val="16"/>
  </w:num>
  <w:num w:numId="24">
    <w:abstractNumId w:val="40"/>
  </w:num>
  <w:num w:numId="25">
    <w:abstractNumId w:val="25"/>
  </w:num>
  <w:num w:numId="26">
    <w:abstractNumId w:val="7"/>
  </w:num>
  <w:num w:numId="27">
    <w:abstractNumId w:val="6"/>
  </w:num>
  <w:num w:numId="28">
    <w:abstractNumId w:val="32"/>
  </w:num>
  <w:num w:numId="29">
    <w:abstractNumId w:val="14"/>
  </w:num>
  <w:num w:numId="30">
    <w:abstractNumId w:val="31"/>
  </w:num>
  <w:num w:numId="31">
    <w:abstractNumId w:val="9"/>
  </w:num>
  <w:num w:numId="32">
    <w:abstractNumId w:val="5"/>
  </w:num>
  <w:num w:numId="33">
    <w:abstractNumId w:val="33"/>
  </w:num>
  <w:num w:numId="34">
    <w:abstractNumId w:val="1"/>
  </w:num>
  <w:num w:numId="35">
    <w:abstractNumId w:val="20"/>
  </w:num>
  <w:num w:numId="36">
    <w:abstractNumId w:val="28"/>
  </w:num>
  <w:num w:numId="37">
    <w:abstractNumId w:val="11"/>
  </w:num>
  <w:num w:numId="38">
    <w:abstractNumId w:val="17"/>
  </w:num>
  <w:num w:numId="39">
    <w:abstractNumId w:val="4"/>
  </w:num>
  <w:num w:numId="40">
    <w:abstractNumId w:val="2"/>
  </w:num>
  <w:num w:numId="41">
    <w:abstractNumId w:val="27"/>
  </w:num>
  <w:num w:numId="4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0"/>
  <w:defaultTabStop w:val="720"/>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2"/>
  </w:compat>
  <w:rsids>
    <w:rsidRoot w:val="00FF6648"/>
    <w:rsid w:val="0004324C"/>
    <w:rsid w:val="00075C4A"/>
    <w:rsid w:val="00095755"/>
    <w:rsid w:val="00095954"/>
    <w:rsid w:val="000A10C0"/>
    <w:rsid w:val="000A43BE"/>
    <w:rsid w:val="000B5F5B"/>
    <w:rsid w:val="000D6DE0"/>
    <w:rsid w:val="000F7213"/>
    <w:rsid w:val="00110302"/>
    <w:rsid w:val="0012440F"/>
    <w:rsid w:val="001250BB"/>
    <w:rsid w:val="00133EA3"/>
    <w:rsid w:val="0014354F"/>
    <w:rsid w:val="00146A78"/>
    <w:rsid w:val="00173117"/>
    <w:rsid w:val="001845F9"/>
    <w:rsid w:val="00190435"/>
    <w:rsid w:val="00194643"/>
    <w:rsid w:val="00194E27"/>
    <w:rsid w:val="001A122D"/>
    <w:rsid w:val="001B5953"/>
    <w:rsid w:val="001C7015"/>
    <w:rsid w:val="0023297A"/>
    <w:rsid w:val="002535AE"/>
    <w:rsid w:val="002A456A"/>
    <w:rsid w:val="002B5BAC"/>
    <w:rsid w:val="002B5CEB"/>
    <w:rsid w:val="002B5EAA"/>
    <w:rsid w:val="002C7C20"/>
    <w:rsid w:val="00316D1B"/>
    <w:rsid w:val="003321B2"/>
    <w:rsid w:val="003336B7"/>
    <w:rsid w:val="00347F9B"/>
    <w:rsid w:val="00350654"/>
    <w:rsid w:val="00351C8E"/>
    <w:rsid w:val="00356B09"/>
    <w:rsid w:val="0037797A"/>
    <w:rsid w:val="00394BF9"/>
    <w:rsid w:val="003A1B11"/>
    <w:rsid w:val="003B0792"/>
    <w:rsid w:val="003B07BE"/>
    <w:rsid w:val="003B4EE0"/>
    <w:rsid w:val="003B58A7"/>
    <w:rsid w:val="003B58C5"/>
    <w:rsid w:val="003B66EA"/>
    <w:rsid w:val="003C03BB"/>
    <w:rsid w:val="00421393"/>
    <w:rsid w:val="00462B0D"/>
    <w:rsid w:val="00462E57"/>
    <w:rsid w:val="00482550"/>
    <w:rsid w:val="004A218E"/>
    <w:rsid w:val="004C6221"/>
    <w:rsid w:val="004C70D0"/>
    <w:rsid w:val="004E3265"/>
    <w:rsid w:val="004E7199"/>
    <w:rsid w:val="00507EB0"/>
    <w:rsid w:val="00513C65"/>
    <w:rsid w:val="00536627"/>
    <w:rsid w:val="00562394"/>
    <w:rsid w:val="005646D1"/>
    <w:rsid w:val="00573880"/>
    <w:rsid w:val="00580080"/>
    <w:rsid w:val="005802E9"/>
    <w:rsid w:val="005B4943"/>
    <w:rsid w:val="005B6A8E"/>
    <w:rsid w:val="005D15DB"/>
    <w:rsid w:val="005E4D04"/>
    <w:rsid w:val="00600037"/>
    <w:rsid w:val="006174C9"/>
    <w:rsid w:val="00624025"/>
    <w:rsid w:val="00624B80"/>
    <w:rsid w:val="006426FB"/>
    <w:rsid w:val="00671730"/>
    <w:rsid w:val="00677999"/>
    <w:rsid w:val="006A2A34"/>
    <w:rsid w:val="006A423D"/>
    <w:rsid w:val="006A7F91"/>
    <w:rsid w:val="006B3F38"/>
    <w:rsid w:val="006C2341"/>
    <w:rsid w:val="006D1051"/>
    <w:rsid w:val="006F1FE5"/>
    <w:rsid w:val="007036AD"/>
    <w:rsid w:val="0071381A"/>
    <w:rsid w:val="00716007"/>
    <w:rsid w:val="00725967"/>
    <w:rsid w:val="00732522"/>
    <w:rsid w:val="007777D0"/>
    <w:rsid w:val="00782FE8"/>
    <w:rsid w:val="00792DF7"/>
    <w:rsid w:val="00795E4E"/>
    <w:rsid w:val="007B2DB5"/>
    <w:rsid w:val="007B721C"/>
    <w:rsid w:val="007C6CF5"/>
    <w:rsid w:val="007C73C8"/>
    <w:rsid w:val="007E19E5"/>
    <w:rsid w:val="00805280"/>
    <w:rsid w:val="008052BC"/>
    <w:rsid w:val="008143A8"/>
    <w:rsid w:val="00814EDD"/>
    <w:rsid w:val="008221D1"/>
    <w:rsid w:val="00835352"/>
    <w:rsid w:val="008677DD"/>
    <w:rsid w:val="00870E0A"/>
    <w:rsid w:val="008722FC"/>
    <w:rsid w:val="00885B27"/>
    <w:rsid w:val="008B189A"/>
    <w:rsid w:val="008B1CB7"/>
    <w:rsid w:val="008B3325"/>
    <w:rsid w:val="008D20A0"/>
    <w:rsid w:val="008F4E66"/>
    <w:rsid w:val="008F77A2"/>
    <w:rsid w:val="00940A3B"/>
    <w:rsid w:val="0095352B"/>
    <w:rsid w:val="009631B2"/>
    <w:rsid w:val="00985490"/>
    <w:rsid w:val="009A57BA"/>
    <w:rsid w:val="009E1E27"/>
    <w:rsid w:val="00A13686"/>
    <w:rsid w:val="00A21BF1"/>
    <w:rsid w:val="00A26663"/>
    <w:rsid w:val="00A32BEE"/>
    <w:rsid w:val="00A66666"/>
    <w:rsid w:val="00A82CA8"/>
    <w:rsid w:val="00A84F8B"/>
    <w:rsid w:val="00A8657A"/>
    <w:rsid w:val="00A900A3"/>
    <w:rsid w:val="00AA093A"/>
    <w:rsid w:val="00AB0C4F"/>
    <w:rsid w:val="00AB0FFC"/>
    <w:rsid w:val="00AB10B1"/>
    <w:rsid w:val="00B0446C"/>
    <w:rsid w:val="00B049EE"/>
    <w:rsid w:val="00B11CCB"/>
    <w:rsid w:val="00B13071"/>
    <w:rsid w:val="00B15506"/>
    <w:rsid w:val="00B4163B"/>
    <w:rsid w:val="00B907C5"/>
    <w:rsid w:val="00B9456E"/>
    <w:rsid w:val="00BB27E7"/>
    <w:rsid w:val="00BC0469"/>
    <w:rsid w:val="00BE59C2"/>
    <w:rsid w:val="00BE5EAF"/>
    <w:rsid w:val="00BF20AF"/>
    <w:rsid w:val="00BF4288"/>
    <w:rsid w:val="00BF7981"/>
    <w:rsid w:val="00C049FA"/>
    <w:rsid w:val="00C06BFF"/>
    <w:rsid w:val="00C110F0"/>
    <w:rsid w:val="00C20FC9"/>
    <w:rsid w:val="00C235A7"/>
    <w:rsid w:val="00C27E88"/>
    <w:rsid w:val="00C30548"/>
    <w:rsid w:val="00C563E2"/>
    <w:rsid w:val="00C60E5F"/>
    <w:rsid w:val="00C73768"/>
    <w:rsid w:val="00C74030"/>
    <w:rsid w:val="00C8184C"/>
    <w:rsid w:val="00C81B23"/>
    <w:rsid w:val="00C94190"/>
    <w:rsid w:val="00CB4F02"/>
    <w:rsid w:val="00CC165A"/>
    <w:rsid w:val="00CC5BB4"/>
    <w:rsid w:val="00CD6699"/>
    <w:rsid w:val="00D034BD"/>
    <w:rsid w:val="00D25BFB"/>
    <w:rsid w:val="00D41A7A"/>
    <w:rsid w:val="00D54EDC"/>
    <w:rsid w:val="00D74EB5"/>
    <w:rsid w:val="00D7677F"/>
    <w:rsid w:val="00D90A4A"/>
    <w:rsid w:val="00D91A8D"/>
    <w:rsid w:val="00DB2281"/>
    <w:rsid w:val="00DB78EC"/>
    <w:rsid w:val="00DE5FFB"/>
    <w:rsid w:val="00E01680"/>
    <w:rsid w:val="00E1325C"/>
    <w:rsid w:val="00E41C9C"/>
    <w:rsid w:val="00E774DC"/>
    <w:rsid w:val="00E91339"/>
    <w:rsid w:val="00EB0FB0"/>
    <w:rsid w:val="00EC5933"/>
    <w:rsid w:val="00F06AD4"/>
    <w:rsid w:val="00F13E8E"/>
    <w:rsid w:val="00F16F61"/>
    <w:rsid w:val="00F3166D"/>
    <w:rsid w:val="00F54D34"/>
    <w:rsid w:val="00F57F03"/>
    <w:rsid w:val="00F72BC6"/>
    <w:rsid w:val="00F74BD3"/>
    <w:rsid w:val="00F753F3"/>
    <w:rsid w:val="00FA45C1"/>
    <w:rsid w:val="00FA5531"/>
    <w:rsid w:val="00FE5BEE"/>
    <w:rsid w:val="00FF06A7"/>
    <w:rsid w:val="00FF664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AEF90B"/>
  <w15:docId w15:val="{7C73A4A3-D232-4CC6-BCC5-6571D87E2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Ebrima" w:eastAsiaTheme="minorHAnsi" w:hAnsi="Ebrima"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Titre1">
    <w:name w:val="heading 1"/>
    <w:basedOn w:val="Normal"/>
    <w:uiPriority w:val="1"/>
    <w:qFormat/>
    <w:rsid w:val="00146A78"/>
    <w:pPr>
      <w:spacing w:before="200" w:after="100"/>
      <w:jc w:val="both"/>
      <w:outlineLvl w:val="0"/>
    </w:pPr>
    <w:rPr>
      <w:rFonts w:ascii="Segoe UI" w:eastAsia="Arial" w:hAnsi="Segoe UI" w:cs="Segoe UI"/>
      <w:b/>
      <w:bCs/>
      <w:smallCaps/>
      <w:color w:val="63003C"/>
      <w:sz w:val="28"/>
      <w:szCs w:val="28"/>
      <w:lang w:val="fr-FR"/>
    </w:rPr>
  </w:style>
  <w:style w:type="paragraph" w:styleId="Titre2">
    <w:name w:val="heading 2"/>
    <w:basedOn w:val="Titre1"/>
    <w:uiPriority w:val="1"/>
    <w:qFormat/>
    <w:rsid w:val="00F54D34"/>
    <w:pPr>
      <w:outlineLvl w:val="1"/>
    </w:pPr>
    <w:rPr>
      <w:color w:val="00534E"/>
      <w:sz w:val="22"/>
      <w:szCs w:val="22"/>
    </w:rPr>
  </w:style>
  <w:style w:type="paragraph" w:styleId="Titre3">
    <w:name w:val="heading 3"/>
    <w:basedOn w:val="Normal"/>
    <w:next w:val="Normal"/>
    <w:link w:val="Titre3Car"/>
    <w:uiPriority w:val="9"/>
    <w:unhideWhenUsed/>
    <w:qFormat/>
    <w:rsid w:val="007E19E5"/>
    <w:pPr>
      <w:spacing w:before="200" w:after="200"/>
      <w:jc w:val="both"/>
      <w:outlineLvl w:val="2"/>
    </w:pPr>
    <w:rPr>
      <w:rFonts w:cs="Times New Roman (Corps CS)"/>
      <w:b/>
      <w:smallCaps/>
      <w:color w:val="7F7F7F" w:themeColor="text1" w:themeTint="80"/>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M1">
    <w:name w:val="toc 1"/>
    <w:basedOn w:val="Normal"/>
    <w:uiPriority w:val="39"/>
    <w:qFormat/>
    <w:rsid w:val="00BE59C2"/>
    <w:pPr>
      <w:tabs>
        <w:tab w:val="right" w:leader="dot" w:pos="9850"/>
      </w:tabs>
      <w:spacing w:before="99"/>
      <w:ind w:left="112"/>
    </w:pPr>
    <w:rPr>
      <w:rFonts w:eastAsia="Arial"/>
      <w:b/>
      <w:bCs/>
    </w:rPr>
  </w:style>
  <w:style w:type="paragraph" w:styleId="TM2">
    <w:name w:val="toc 2"/>
    <w:basedOn w:val="Normal"/>
    <w:uiPriority w:val="39"/>
    <w:qFormat/>
    <w:pPr>
      <w:spacing w:before="99"/>
      <w:ind w:left="337"/>
    </w:pPr>
    <w:rPr>
      <w:rFonts w:ascii="Arial" w:eastAsia="Arial" w:hAnsi="Arial"/>
      <w:sz w:val="20"/>
      <w:szCs w:val="20"/>
    </w:rPr>
  </w:style>
  <w:style w:type="paragraph" w:styleId="Corpsdetexte">
    <w:name w:val="Body Text"/>
    <w:basedOn w:val="Normal"/>
    <w:uiPriority w:val="1"/>
    <w:qFormat/>
    <w:pPr>
      <w:ind w:left="112"/>
    </w:pPr>
    <w:rPr>
      <w:rFonts w:ascii="Arial" w:eastAsia="Arial" w:hAnsi="Arial"/>
      <w:sz w:val="20"/>
      <w:szCs w:val="20"/>
    </w:rPr>
  </w:style>
  <w:style w:type="paragraph" w:styleId="Paragraphedeliste">
    <w:name w:val="List Paragraph"/>
    <w:basedOn w:val="Normal"/>
    <w:uiPriority w:val="1"/>
    <w:qFormat/>
    <w:rsid w:val="007C73C8"/>
    <w:pPr>
      <w:spacing w:before="200" w:after="200"/>
      <w:jc w:val="both"/>
    </w:pPr>
    <w:rPr>
      <w:lang w:val="fr-FR"/>
    </w:rPr>
  </w:style>
  <w:style w:type="paragraph" w:customStyle="1" w:styleId="TableParagraph">
    <w:name w:val="Table Paragraph"/>
    <w:basedOn w:val="Normal"/>
    <w:uiPriority w:val="1"/>
    <w:qFormat/>
  </w:style>
  <w:style w:type="character" w:styleId="Lienhypertexte">
    <w:name w:val="Hyperlink"/>
    <w:basedOn w:val="Policepardfaut"/>
    <w:uiPriority w:val="99"/>
    <w:unhideWhenUsed/>
    <w:rsid w:val="00671730"/>
    <w:rPr>
      <w:color w:val="0000FF" w:themeColor="hyperlink"/>
      <w:u w:val="single"/>
    </w:rPr>
  </w:style>
  <w:style w:type="paragraph" w:styleId="En-tte">
    <w:name w:val="header"/>
    <w:basedOn w:val="Normal"/>
    <w:link w:val="En-tteCar"/>
    <w:uiPriority w:val="99"/>
    <w:unhideWhenUsed/>
    <w:rsid w:val="00421393"/>
    <w:pPr>
      <w:tabs>
        <w:tab w:val="center" w:pos="4536"/>
        <w:tab w:val="right" w:pos="9072"/>
      </w:tabs>
    </w:pPr>
  </w:style>
  <w:style w:type="character" w:customStyle="1" w:styleId="En-tteCar">
    <w:name w:val="En-tête Car"/>
    <w:basedOn w:val="Policepardfaut"/>
    <w:link w:val="En-tte"/>
    <w:uiPriority w:val="99"/>
    <w:rsid w:val="00421393"/>
  </w:style>
  <w:style w:type="paragraph" w:styleId="Pieddepage">
    <w:name w:val="footer"/>
    <w:basedOn w:val="Normal"/>
    <w:link w:val="PieddepageCar"/>
    <w:uiPriority w:val="99"/>
    <w:unhideWhenUsed/>
    <w:rsid w:val="00421393"/>
    <w:pPr>
      <w:tabs>
        <w:tab w:val="center" w:pos="4536"/>
        <w:tab w:val="right" w:pos="9072"/>
      </w:tabs>
    </w:pPr>
  </w:style>
  <w:style w:type="character" w:customStyle="1" w:styleId="PieddepageCar">
    <w:name w:val="Pied de page Car"/>
    <w:basedOn w:val="Policepardfaut"/>
    <w:link w:val="Pieddepage"/>
    <w:uiPriority w:val="99"/>
    <w:rsid w:val="00421393"/>
  </w:style>
  <w:style w:type="paragraph" w:styleId="Titre">
    <w:name w:val="Title"/>
    <w:basedOn w:val="Normal"/>
    <w:next w:val="Normal"/>
    <w:link w:val="TitreCar"/>
    <w:uiPriority w:val="10"/>
    <w:qFormat/>
    <w:rsid w:val="00677999"/>
    <w:pPr>
      <w:pBdr>
        <w:bottom w:val="single" w:sz="8" w:space="1" w:color="62003B"/>
      </w:pBdr>
      <w:spacing w:before="500"/>
      <w:jc w:val="center"/>
    </w:pPr>
    <w:rPr>
      <w:rFonts w:eastAsia="Arial" w:cs="Arial"/>
      <w:color w:val="62003B"/>
      <w:sz w:val="44"/>
      <w:szCs w:val="32"/>
      <w:lang w:val="fr-FR"/>
    </w:rPr>
  </w:style>
  <w:style w:type="character" w:customStyle="1" w:styleId="TitreCar">
    <w:name w:val="Titre Car"/>
    <w:basedOn w:val="Policepardfaut"/>
    <w:link w:val="Titre"/>
    <w:uiPriority w:val="10"/>
    <w:rsid w:val="00677999"/>
    <w:rPr>
      <w:rFonts w:eastAsia="Arial" w:cs="Arial"/>
      <w:color w:val="62003B"/>
      <w:sz w:val="44"/>
      <w:szCs w:val="32"/>
      <w:lang w:val="fr-FR"/>
    </w:rPr>
  </w:style>
  <w:style w:type="paragraph" w:styleId="Sous-titre">
    <w:name w:val="Subtitle"/>
    <w:basedOn w:val="Normal"/>
    <w:next w:val="Normal"/>
    <w:link w:val="Sous-titreCar"/>
    <w:uiPriority w:val="11"/>
    <w:qFormat/>
    <w:rsid w:val="00677999"/>
    <w:pPr>
      <w:spacing w:before="200"/>
      <w:jc w:val="center"/>
    </w:pPr>
    <w:rPr>
      <w:rFonts w:eastAsia="Cambria" w:cs="Cambria"/>
      <w:smallCaps/>
      <w:color w:val="62003B"/>
      <w:sz w:val="20"/>
      <w:lang w:val="fr-FR"/>
    </w:rPr>
  </w:style>
  <w:style w:type="character" w:customStyle="1" w:styleId="Sous-titreCar">
    <w:name w:val="Sous-titre Car"/>
    <w:basedOn w:val="Policepardfaut"/>
    <w:link w:val="Sous-titre"/>
    <w:uiPriority w:val="11"/>
    <w:rsid w:val="00677999"/>
    <w:rPr>
      <w:rFonts w:eastAsia="Cambria" w:cs="Cambria"/>
      <w:smallCaps/>
      <w:color w:val="62003B"/>
      <w:sz w:val="20"/>
      <w:lang w:val="fr-FR"/>
    </w:rPr>
  </w:style>
  <w:style w:type="character" w:customStyle="1" w:styleId="Titre3Car">
    <w:name w:val="Titre 3 Car"/>
    <w:basedOn w:val="Policepardfaut"/>
    <w:link w:val="Titre3"/>
    <w:uiPriority w:val="9"/>
    <w:rsid w:val="007E19E5"/>
    <w:rPr>
      <w:rFonts w:cs="Times New Roman (Corps CS)"/>
      <w:b/>
      <w:smallCaps/>
      <w:color w:val="7F7F7F" w:themeColor="text1" w:themeTint="80"/>
      <w:lang w:val="fr-FR"/>
    </w:rPr>
  </w:style>
  <w:style w:type="paragraph" w:styleId="TM3">
    <w:name w:val="toc 3"/>
    <w:basedOn w:val="Normal"/>
    <w:next w:val="Normal"/>
    <w:autoRedefine/>
    <w:uiPriority w:val="39"/>
    <w:unhideWhenUsed/>
    <w:rsid w:val="003B4EE0"/>
    <w:pPr>
      <w:spacing w:after="100"/>
      <w:ind w:left="440"/>
    </w:pPr>
  </w:style>
  <w:style w:type="paragraph" w:styleId="TM4">
    <w:name w:val="toc 4"/>
    <w:basedOn w:val="Normal"/>
    <w:next w:val="Normal"/>
    <w:autoRedefine/>
    <w:uiPriority w:val="39"/>
    <w:unhideWhenUsed/>
    <w:rsid w:val="003B4EE0"/>
    <w:pPr>
      <w:widowControl/>
      <w:spacing w:after="100" w:line="259" w:lineRule="auto"/>
      <w:ind w:left="660"/>
    </w:pPr>
    <w:rPr>
      <w:rFonts w:asciiTheme="minorHAnsi" w:eastAsiaTheme="minorEastAsia" w:hAnsiTheme="minorHAnsi"/>
      <w:lang w:val="fr-FR" w:eastAsia="fr-FR"/>
    </w:rPr>
  </w:style>
  <w:style w:type="paragraph" w:styleId="TM5">
    <w:name w:val="toc 5"/>
    <w:basedOn w:val="Normal"/>
    <w:next w:val="Normal"/>
    <w:autoRedefine/>
    <w:uiPriority w:val="39"/>
    <w:unhideWhenUsed/>
    <w:rsid w:val="003B4EE0"/>
    <w:pPr>
      <w:widowControl/>
      <w:spacing w:after="100" w:line="259" w:lineRule="auto"/>
      <w:ind w:left="880"/>
    </w:pPr>
    <w:rPr>
      <w:rFonts w:asciiTheme="minorHAnsi" w:eastAsiaTheme="minorEastAsia" w:hAnsiTheme="minorHAnsi"/>
      <w:lang w:val="fr-FR" w:eastAsia="fr-FR"/>
    </w:rPr>
  </w:style>
  <w:style w:type="paragraph" w:styleId="TM6">
    <w:name w:val="toc 6"/>
    <w:basedOn w:val="Normal"/>
    <w:next w:val="Normal"/>
    <w:autoRedefine/>
    <w:uiPriority w:val="39"/>
    <w:unhideWhenUsed/>
    <w:rsid w:val="003B4EE0"/>
    <w:pPr>
      <w:widowControl/>
      <w:spacing w:after="100" w:line="259" w:lineRule="auto"/>
      <w:ind w:left="1100"/>
    </w:pPr>
    <w:rPr>
      <w:rFonts w:asciiTheme="minorHAnsi" w:eastAsiaTheme="minorEastAsia" w:hAnsiTheme="minorHAnsi"/>
      <w:lang w:val="fr-FR" w:eastAsia="fr-FR"/>
    </w:rPr>
  </w:style>
  <w:style w:type="paragraph" w:styleId="TM7">
    <w:name w:val="toc 7"/>
    <w:basedOn w:val="Normal"/>
    <w:next w:val="Normal"/>
    <w:autoRedefine/>
    <w:uiPriority w:val="39"/>
    <w:unhideWhenUsed/>
    <w:rsid w:val="003B4EE0"/>
    <w:pPr>
      <w:widowControl/>
      <w:spacing w:after="100" w:line="259" w:lineRule="auto"/>
      <w:ind w:left="1320"/>
    </w:pPr>
    <w:rPr>
      <w:rFonts w:asciiTheme="minorHAnsi" w:eastAsiaTheme="minorEastAsia" w:hAnsiTheme="minorHAnsi"/>
      <w:lang w:val="fr-FR" w:eastAsia="fr-FR"/>
    </w:rPr>
  </w:style>
  <w:style w:type="paragraph" w:styleId="TM8">
    <w:name w:val="toc 8"/>
    <w:basedOn w:val="Normal"/>
    <w:next w:val="Normal"/>
    <w:autoRedefine/>
    <w:uiPriority w:val="39"/>
    <w:unhideWhenUsed/>
    <w:rsid w:val="003B4EE0"/>
    <w:pPr>
      <w:widowControl/>
      <w:spacing w:after="100" w:line="259" w:lineRule="auto"/>
      <w:ind w:left="1540"/>
    </w:pPr>
    <w:rPr>
      <w:rFonts w:asciiTheme="minorHAnsi" w:eastAsiaTheme="minorEastAsia" w:hAnsiTheme="minorHAnsi"/>
      <w:lang w:val="fr-FR" w:eastAsia="fr-FR"/>
    </w:rPr>
  </w:style>
  <w:style w:type="paragraph" w:styleId="TM9">
    <w:name w:val="toc 9"/>
    <w:basedOn w:val="Normal"/>
    <w:next w:val="Normal"/>
    <w:autoRedefine/>
    <w:uiPriority w:val="39"/>
    <w:unhideWhenUsed/>
    <w:rsid w:val="003B4EE0"/>
    <w:pPr>
      <w:widowControl/>
      <w:spacing w:after="100" w:line="259" w:lineRule="auto"/>
      <w:ind w:left="1760"/>
    </w:pPr>
    <w:rPr>
      <w:rFonts w:asciiTheme="minorHAnsi" w:eastAsiaTheme="minorEastAsia" w:hAnsiTheme="minorHAnsi"/>
      <w:lang w:val="fr-FR" w:eastAsia="fr-FR"/>
    </w:rPr>
  </w:style>
  <w:style w:type="paragraph" w:styleId="NormalWeb">
    <w:name w:val="Normal (Web)"/>
    <w:basedOn w:val="Normal"/>
    <w:uiPriority w:val="99"/>
    <w:unhideWhenUsed/>
    <w:rsid w:val="005E4D04"/>
    <w:pPr>
      <w:widowControl/>
      <w:spacing w:before="100" w:beforeAutospacing="1" w:after="100" w:afterAutospacing="1"/>
    </w:pPr>
    <w:rPr>
      <w:rFonts w:ascii="Times New Roman" w:eastAsia="Times New Roman" w:hAnsi="Times New Roman" w:cs="Times New Roman"/>
      <w:sz w:val="24"/>
      <w:szCs w:val="24"/>
      <w:lang w:val="fr-FR" w:eastAsia="fr-FR"/>
    </w:rPr>
  </w:style>
  <w:style w:type="character" w:styleId="lev">
    <w:name w:val="Strong"/>
    <w:basedOn w:val="Policepardfaut"/>
    <w:uiPriority w:val="22"/>
    <w:qFormat/>
    <w:rsid w:val="005E4D04"/>
    <w:rPr>
      <w:b/>
      <w:bCs/>
    </w:rPr>
  </w:style>
  <w:style w:type="character" w:customStyle="1" w:styleId="UnresolvedMention">
    <w:name w:val="Unresolved Mention"/>
    <w:basedOn w:val="Policepardfaut"/>
    <w:uiPriority w:val="99"/>
    <w:semiHidden/>
    <w:unhideWhenUsed/>
    <w:rsid w:val="00FA5531"/>
    <w:rPr>
      <w:color w:val="605E5C"/>
      <w:shd w:val="clear" w:color="auto" w:fill="E1DFDD"/>
    </w:rPr>
  </w:style>
  <w:style w:type="character" w:styleId="Lienhypertextesuivivisit">
    <w:name w:val="FollowedHyperlink"/>
    <w:basedOn w:val="Policepardfaut"/>
    <w:uiPriority w:val="99"/>
    <w:semiHidden/>
    <w:unhideWhenUsed/>
    <w:rsid w:val="008F77A2"/>
    <w:rPr>
      <w:color w:val="800080" w:themeColor="followedHyperlink"/>
      <w:u w:val="single"/>
    </w:rPr>
  </w:style>
  <w:style w:type="character" w:styleId="Numrodepage">
    <w:name w:val="page number"/>
    <w:basedOn w:val="Policepardfaut"/>
    <w:uiPriority w:val="99"/>
    <w:semiHidden/>
    <w:unhideWhenUsed/>
    <w:rsid w:val="000F72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8142192">
      <w:bodyDiv w:val="1"/>
      <w:marLeft w:val="0"/>
      <w:marRight w:val="0"/>
      <w:marTop w:val="0"/>
      <w:marBottom w:val="0"/>
      <w:divBdr>
        <w:top w:val="none" w:sz="0" w:space="0" w:color="auto"/>
        <w:left w:val="none" w:sz="0" w:space="0" w:color="auto"/>
        <w:bottom w:val="none" w:sz="0" w:space="0" w:color="auto"/>
        <w:right w:val="none" w:sz="0" w:space="0" w:color="auto"/>
      </w:divBdr>
    </w:div>
    <w:div w:id="1867057357">
      <w:bodyDiv w:val="1"/>
      <w:marLeft w:val="0"/>
      <w:marRight w:val="0"/>
      <w:marTop w:val="0"/>
      <w:marBottom w:val="0"/>
      <w:divBdr>
        <w:top w:val="none" w:sz="0" w:space="0" w:color="auto"/>
        <w:left w:val="none" w:sz="0" w:space="0" w:color="auto"/>
        <w:bottom w:val="none" w:sz="0" w:space="0" w:color="auto"/>
        <w:right w:val="none" w:sz="0" w:space="0" w:color="auto"/>
      </w:divBdr>
    </w:div>
    <w:div w:id="2029060353">
      <w:bodyDiv w:val="1"/>
      <w:marLeft w:val="0"/>
      <w:marRight w:val="0"/>
      <w:marTop w:val="0"/>
      <w:marBottom w:val="0"/>
      <w:divBdr>
        <w:top w:val="none" w:sz="0" w:space="0" w:color="auto"/>
        <w:left w:val="none" w:sz="0" w:space="0" w:color="auto"/>
        <w:bottom w:val="none" w:sz="0" w:space="0" w:color="auto"/>
        <w:right w:val="none" w:sz="0" w:space="0" w:color="auto"/>
      </w:divBdr>
      <w:divsChild>
        <w:div w:id="268240799">
          <w:marLeft w:val="0"/>
          <w:marRight w:val="0"/>
          <w:marTop w:val="0"/>
          <w:marBottom w:val="0"/>
          <w:divBdr>
            <w:top w:val="none" w:sz="0" w:space="0" w:color="auto"/>
            <w:left w:val="none" w:sz="0" w:space="0" w:color="auto"/>
            <w:bottom w:val="none" w:sz="0" w:space="0" w:color="auto"/>
            <w:right w:val="none" w:sz="0" w:space="0" w:color="auto"/>
          </w:divBdr>
          <w:divsChild>
            <w:div w:id="1538196571">
              <w:marLeft w:val="0"/>
              <w:marRight w:val="0"/>
              <w:marTop w:val="0"/>
              <w:marBottom w:val="0"/>
              <w:divBdr>
                <w:top w:val="none" w:sz="0" w:space="0" w:color="auto"/>
                <w:left w:val="none" w:sz="0" w:space="0" w:color="auto"/>
                <w:bottom w:val="none" w:sz="0" w:space="0" w:color="auto"/>
                <w:right w:val="none" w:sz="0" w:space="0" w:color="auto"/>
              </w:divBdr>
              <w:divsChild>
                <w:div w:id="1348874836">
                  <w:marLeft w:val="0"/>
                  <w:marRight w:val="0"/>
                  <w:marTop w:val="0"/>
                  <w:marBottom w:val="0"/>
                  <w:divBdr>
                    <w:top w:val="none" w:sz="0" w:space="0" w:color="auto"/>
                    <w:left w:val="none" w:sz="0" w:space="0" w:color="auto"/>
                    <w:bottom w:val="none" w:sz="0" w:space="0" w:color="auto"/>
                    <w:right w:val="none" w:sz="0" w:space="0" w:color="auto"/>
                  </w:divBdr>
                  <w:divsChild>
                    <w:div w:id="188783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legifrance.gouv.fr/loda/id/JORFTEXT000032587086/2020-12-11/"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niversite-paris-saclay.fr/sites/default/files/media/2021-05/2020_10_21_reglement_interieur_doctorat.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universite-paris-saclay.fr/sites/default/files/2020-11/Accred_arrete27juil2020_UParisSaclay.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legifrance.gouv.fr/jorf/id/JORFTEXT000038200990"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6E4A98-3D27-4230-B77C-141AA630C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817</Words>
  <Characters>4499</Characters>
  <Application>Microsoft Office Word</Application>
  <DocSecurity>0</DocSecurity>
  <Lines>37</Lines>
  <Paragraphs>10</Paragraphs>
  <ScaleCrop>false</ScaleCrop>
  <HeadingPairs>
    <vt:vector size="4" baseType="variant">
      <vt:variant>
        <vt:lpstr>Titre</vt:lpstr>
      </vt:variant>
      <vt:variant>
        <vt:i4>1</vt:i4>
      </vt:variant>
      <vt:variant>
        <vt:lpstr>Titres</vt:lpstr>
      </vt:variant>
      <vt:variant>
        <vt:i4>4</vt:i4>
      </vt:variant>
    </vt:vector>
  </HeadingPairs>
  <TitlesOfParts>
    <vt:vector size="5" baseType="lpstr">
      <vt:lpstr/>
      <vt:lpstr>Références</vt:lpstr>
      <vt:lpstr>Préambule</vt:lpstr>
      <vt:lpstr>Dossier de demande de dérogation</vt:lpstr>
      <vt:lpstr>Traitement de la demande</vt:lpstr>
    </vt:vector>
  </TitlesOfParts>
  <Company/>
  <LinksUpToDate>false</LinksUpToDate>
  <CharactersWithSpaces>5306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Sylvie Pommier</dc:creator>
  <cp:lastModifiedBy>Sylvie Pommier</cp:lastModifiedBy>
  <cp:revision>3</cp:revision>
  <dcterms:created xsi:type="dcterms:W3CDTF">2021-05-17T17:01:00Z</dcterms:created>
  <dcterms:modified xsi:type="dcterms:W3CDTF">2021-05-17T17:14:00Z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2020-09-29T00:00:00Z</vt:filetime>
  </property>
  <property fmtid="{D5CDD505-2E9C-101B-9397-08002B2CF9AE}" pid="3" name="LastSaved">
    <vt:filetime>2020-10-01T00:00:00Z</vt:filetime>
  </property>
</Properties>
</file>