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Pr="00256191" w:rsidRDefault="00DA02DA" w:rsidP="00256191">
      <w:pPr>
        <w:pStyle w:val="Titre"/>
        <w:jc w:val="center"/>
        <w:rPr>
          <w:sz w:val="52"/>
        </w:rPr>
      </w:pPr>
      <w:bookmarkStart w:id="0" w:name="_GoBack"/>
      <w:r w:rsidRPr="00DA02DA">
        <w:rPr>
          <w:sz w:val="52"/>
        </w:rPr>
        <w:t>Confidentiality agreement</w:t>
      </w:r>
    </w:p>
    <w:bookmarkEnd w:id="0"/>
    <w:p w:rsidR="006A0802" w:rsidRPr="0050528D" w:rsidRDefault="00DA02DA" w:rsidP="00DA02DA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</w:rPr>
      </w:pPr>
      <w:r w:rsidRPr="00DA02DA">
        <w:rPr>
          <w:rFonts w:eastAsia="Calibri" w:cs="Open Sans"/>
          <w:color w:val="auto"/>
        </w:rPr>
        <w:t>Considering article 19 of the decree of May 25, 2016 setting the national framework for training and the procedures leading to the award of the national doctoral diploma:</w:t>
      </w:r>
      <w:r w:rsidRPr="00DA02DA">
        <w:rPr>
          <w:rFonts w:eastAsia="Calibri" w:cs="Open Sans"/>
          <w:color w:val="64003C"/>
        </w:rPr>
        <w:t xml:space="preserve"> "The defense is public, e</w:t>
      </w:r>
      <w:r>
        <w:rPr>
          <w:rFonts w:eastAsia="Calibri" w:cs="Open Sans"/>
          <w:color w:val="64003C"/>
        </w:rPr>
        <w:t>xcept for an exemption exceptio</w:t>
      </w:r>
      <w:r w:rsidRPr="00DA02DA">
        <w:rPr>
          <w:rFonts w:eastAsia="Calibri" w:cs="Open Sans"/>
          <w:color w:val="64003C"/>
        </w:rPr>
        <w:t>nally granted by the head of the institution if the subject of the thesis is of a proven confidential nature. ",</w:t>
      </w:r>
    </w:p>
    <w:p w:rsidR="00F27B46" w:rsidRDefault="00DA02DA" w:rsidP="00DA02DA">
      <w:pPr>
        <w:pStyle w:val="Paragraphedeliste"/>
        <w:numPr>
          <w:ilvl w:val="0"/>
          <w:numId w:val="48"/>
        </w:numPr>
      </w:pPr>
      <w:r w:rsidRPr="00DA02DA">
        <w:rPr>
          <w:rFonts w:cs="Open Sans"/>
          <w:color w:val="auto"/>
        </w:rPr>
        <w:t xml:space="preserve">Considering the proven confidentiality of the PhD student's thesis of </w:t>
      </w:r>
      <w:r w:rsidRPr="00DA02DA">
        <w:rPr>
          <w:rFonts w:cs="Open Sans"/>
          <w:color w:val="auto"/>
          <w:highlight w:val="yellow"/>
        </w:rPr>
        <w:t>(title, last name, first name of the PhD student</w:t>
      </w:r>
      <w:r w:rsidRPr="00DA02DA">
        <w:rPr>
          <w:rFonts w:cs="Open Sans"/>
          <w:color w:val="auto"/>
        </w:rPr>
        <w:t>), and the duration of confidentiality on the thesis of (</w:t>
      </w:r>
      <w:r w:rsidRPr="00DA02DA">
        <w:rPr>
          <w:rFonts w:cs="Open Sans"/>
          <w:color w:val="auto"/>
          <w:highlight w:val="yellow"/>
        </w:rPr>
        <w:t>duration in months</w:t>
      </w:r>
      <w:r w:rsidRPr="00DA02DA">
        <w:rPr>
          <w:rFonts w:cs="Open Sans"/>
          <w:color w:val="auto"/>
        </w:rPr>
        <w:t>) months, decided by the president of Université Paris-Saclay on (</w:t>
      </w:r>
      <w:r w:rsidRPr="00DA02DA">
        <w:rPr>
          <w:rFonts w:cs="Open Sans"/>
          <w:color w:val="auto"/>
          <w:highlight w:val="yellow"/>
        </w:rPr>
        <w:t>date of the confidentiality authorization</w:t>
      </w:r>
      <w:r w:rsidRPr="00DA02DA">
        <w:rPr>
          <w:rFonts w:cs="Open Sans"/>
          <w:color w:val="auto"/>
        </w:rPr>
        <w:t>),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DA02DA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000000" w:themeColor="text1"/>
        </w:rPr>
      </w:pPr>
      <w:r w:rsidRPr="00DA02DA">
        <w:rPr>
          <w:rFonts w:cs="Open Sans"/>
          <w:b/>
          <w:bCs/>
          <w:color w:val="000000" w:themeColor="text1"/>
        </w:rPr>
        <w:t>It is agreed as follows:</w:t>
      </w: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1 – </w:t>
      </w:r>
      <w:r w:rsidR="001620A3" w:rsidRPr="002771F4">
        <w:rPr>
          <w:rFonts w:cs="Open Sans"/>
          <w:b/>
          <w:bCs/>
          <w:color w:val="64003C"/>
        </w:rPr>
        <w:t>o</w:t>
      </w:r>
      <w:r w:rsidRPr="002771F4">
        <w:rPr>
          <w:rFonts w:cs="Open Sans"/>
          <w:b/>
          <w:bCs/>
          <w:color w:val="64003C"/>
        </w:rPr>
        <w:t>bje</w:t>
      </w:r>
      <w:r w:rsidR="00DA02DA">
        <w:rPr>
          <w:rFonts w:cs="Open Sans"/>
          <w:b/>
          <w:bCs/>
          <w:color w:val="64003C"/>
        </w:rPr>
        <w:t>c</w:t>
      </w:r>
      <w:r w:rsidRPr="002771F4">
        <w:rPr>
          <w:rFonts w:cs="Open Sans"/>
          <w:b/>
          <w:bCs/>
          <w:color w:val="64003C"/>
        </w:rPr>
        <w:t>t</w:t>
      </w:r>
    </w:p>
    <w:p w:rsidR="006A0802" w:rsidRPr="001620A3" w:rsidRDefault="00DA02DA" w:rsidP="006A0802">
      <w:pPr>
        <w:autoSpaceDE w:val="0"/>
        <w:autoSpaceDN w:val="0"/>
        <w:adjustRightInd w:val="0"/>
        <w:rPr>
          <w:rFonts w:cs="Open Sans"/>
        </w:rPr>
      </w:pPr>
      <w:r w:rsidRPr="00DA02DA">
        <w:rPr>
          <w:rFonts w:cs="Open Sans"/>
          <w:highlight w:val="yellow"/>
        </w:rPr>
        <w:t>(title, last name and first name of the rapporteur</w:t>
      </w:r>
      <w:r w:rsidRPr="00DA02DA">
        <w:rPr>
          <w:rFonts w:cs="Open Sans"/>
        </w:rPr>
        <w:t>), born on (</w:t>
      </w:r>
      <w:r w:rsidRPr="00555F2D">
        <w:rPr>
          <w:rFonts w:cs="Open Sans"/>
          <w:highlight w:val="yellow"/>
        </w:rPr>
        <w:t>date of birth</w:t>
      </w:r>
      <w:r w:rsidRPr="00DA02DA">
        <w:rPr>
          <w:rFonts w:cs="Open Sans"/>
        </w:rPr>
        <w:t>) in (</w:t>
      </w:r>
      <w:r w:rsidRPr="00555F2D">
        <w:rPr>
          <w:rFonts w:cs="Open Sans"/>
          <w:highlight w:val="yellow"/>
        </w:rPr>
        <w:t>place of birth</w:t>
      </w:r>
      <w:r w:rsidRPr="00DA02DA">
        <w:rPr>
          <w:rFonts w:cs="Open Sans"/>
        </w:rPr>
        <w:t>), living at (</w:t>
      </w:r>
      <w:r w:rsidRPr="00555F2D">
        <w:rPr>
          <w:rFonts w:cs="Open Sans"/>
          <w:highlight w:val="yellow"/>
        </w:rPr>
        <w:t>address of residence</w:t>
      </w:r>
      <w:r w:rsidRPr="00DA02DA">
        <w:rPr>
          <w:rFonts w:cs="Open Sans"/>
        </w:rPr>
        <w:t>)</w:t>
      </w:r>
    </w:p>
    <w:p w:rsidR="006A0802" w:rsidRPr="001620A3" w:rsidRDefault="00555F2D" w:rsidP="006A0802">
      <w:pPr>
        <w:autoSpaceDE w:val="0"/>
        <w:autoSpaceDN w:val="0"/>
        <w:adjustRightInd w:val="0"/>
        <w:jc w:val="right"/>
        <w:rPr>
          <w:rFonts w:cs="Open Sans"/>
        </w:rPr>
      </w:pPr>
      <w:r>
        <w:rPr>
          <w:rFonts w:cs="Open Sans"/>
        </w:rPr>
        <w:t>Hereinafter referred to as the « </w:t>
      </w:r>
      <w:r w:rsidRPr="00555F2D">
        <w:rPr>
          <w:rFonts w:cs="Open Sans"/>
          <w:b/>
        </w:rPr>
        <w:t>Rapporteur</w:t>
      </w:r>
      <w:r>
        <w:rPr>
          <w:rFonts w:cs="Open Sans"/>
        </w:rPr>
        <w:t> »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</w:p>
    <w:p w:rsidR="006A0802" w:rsidRPr="001620A3" w:rsidRDefault="00555F2D" w:rsidP="006A0802">
      <w:pPr>
        <w:autoSpaceDE w:val="0"/>
        <w:autoSpaceDN w:val="0"/>
        <w:adjustRightInd w:val="0"/>
        <w:rPr>
          <w:rFonts w:cs="Open Sans"/>
        </w:rPr>
      </w:pPr>
      <w:r w:rsidRPr="00555F2D">
        <w:rPr>
          <w:rFonts w:cs="Open Sans"/>
        </w:rPr>
        <w:t>is subject to an obligation of confidentiality in order to preserve the results of the research work, entitled "</w:t>
      </w:r>
      <w:r w:rsidRPr="00555F2D">
        <w:rPr>
          <w:rFonts w:cs="Open Sans"/>
          <w:highlight w:val="yellow"/>
        </w:rPr>
        <w:t>title of the thesis</w:t>
      </w:r>
      <w:r w:rsidRPr="00555F2D">
        <w:rPr>
          <w:rFonts w:cs="Open Sans"/>
        </w:rPr>
        <w:t>",</w:t>
      </w:r>
    </w:p>
    <w:p w:rsidR="006A0802" w:rsidRPr="001620A3" w:rsidRDefault="00C615DF" w:rsidP="006A0802">
      <w:pPr>
        <w:autoSpaceDE w:val="0"/>
        <w:autoSpaceDN w:val="0"/>
        <w:adjustRightInd w:val="0"/>
        <w:jc w:val="right"/>
        <w:rPr>
          <w:rFonts w:cs="Open Sans"/>
        </w:rPr>
      </w:pPr>
      <w:r>
        <w:rPr>
          <w:rFonts w:cs="Open Sans"/>
        </w:rPr>
        <w:t>Hereinafter referred to as « </w:t>
      </w:r>
      <w:r w:rsidRPr="00C615DF">
        <w:rPr>
          <w:rFonts w:cs="Open Sans"/>
          <w:b/>
        </w:rPr>
        <w:t>the Thesis</w:t>
      </w:r>
      <w:r>
        <w:rPr>
          <w:rFonts w:cs="Open Sans"/>
        </w:rPr>
        <w:t> »</w:t>
      </w:r>
    </w:p>
    <w:p w:rsidR="006A0802" w:rsidRPr="001620A3" w:rsidRDefault="00C615DF" w:rsidP="006A0802">
      <w:pPr>
        <w:autoSpaceDE w:val="0"/>
        <w:autoSpaceDN w:val="0"/>
        <w:adjustRightInd w:val="0"/>
        <w:rPr>
          <w:rFonts w:cs="Open Sans"/>
        </w:rPr>
      </w:pPr>
      <w:r w:rsidRPr="00C615DF">
        <w:rPr>
          <w:rFonts w:cs="Open Sans"/>
          <w:bCs/>
        </w:rPr>
        <w:t xml:space="preserve">to be defended at the Université Paris-Saclay by </w:t>
      </w:r>
      <w:r w:rsidRPr="00C615DF">
        <w:rPr>
          <w:rFonts w:cs="Open Sans"/>
          <w:bCs/>
          <w:highlight w:val="yellow"/>
        </w:rPr>
        <w:t>(title, last name, first name of the PhD student),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 xml:space="preserve"> </w:t>
      </w:r>
      <w:r w:rsidR="00C615DF">
        <w:rPr>
          <w:rFonts w:cs="Open Sans"/>
        </w:rPr>
        <w:t>Hereinafter referred to as</w:t>
      </w:r>
      <w:r w:rsidRPr="001620A3">
        <w:rPr>
          <w:rFonts w:cs="Open Sans"/>
        </w:rPr>
        <w:t xml:space="preserve"> « </w:t>
      </w:r>
      <w:r w:rsidR="00C615DF" w:rsidRPr="00C615DF">
        <w:rPr>
          <w:rFonts w:cs="Open Sans"/>
          <w:b/>
        </w:rPr>
        <w:t>the PhD student</w:t>
      </w:r>
      <w:r w:rsidRPr="001620A3">
        <w:rPr>
          <w:rFonts w:cs="Open Sans"/>
        </w:rPr>
        <w:t> »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2 –</w:t>
      </w:r>
      <w:r w:rsidR="00C615DF">
        <w:rPr>
          <w:rFonts w:cs="Open Sans"/>
          <w:b/>
          <w:bCs/>
          <w:color w:val="64003C"/>
        </w:rPr>
        <w:t xml:space="preserve"> Rapporteu</w:t>
      </w:r>
      <w:r w:rsidR="00C615DF" w:rsidRPr="00C615DF">
        <w:rPr>
          <w:rFonts w:cs="Open Sans"/>
          <w:b/>
          <w:bCs/>
          <w:color w:val="64003C"/>
        </w:rPr>
        <w:t>r's duty of confidentiality</w:t>
      </w:r>
    </w:p>
    <w:p w:rsidR="006A0802" w:rsidRPr="001620A3" w:rsidRDefault="00C615DF" w:rsidP="006A0802">
      <w:pPr>
        <w:autoSpaceDE w:val="0"/>
        <w:autoSpaceDN w:val="0"/>
        <w:adjustRightInd w:val="0"/>
        <w:rPr>
          <w:rFonts w:cs="Open Sans"/>
        </w:rPr>
      </w:pPr>
      <w:r w:rsidRPr="00C615DF">
        <w:rPr>
          <w:rFonts w:cs="Open Sans"/>
        </w:rPr>
        <w:t>The f</w:t>
      </w:r>
      <w:r>
        <w:rPr>
          <w:rFonts w:cs="Open Sans"/>
        </w:rPr>
        <w:t>ollowing are covered by secrecy</w:t>
      </w:r>
      <w:r w:rsidR="006A0802" w:rsidRPr="001620A3">
        <w:rPr>
          <w:rFonts w:cs="Open Sans"/>
        </w:rPr>
        <w:t>:</w:t>
      </w:r>
    </w:p>
    <w:p w:rsidR="006A0802" w:rsidRPr="00C615DF" w:rsidRDefault="00C615DF" w:rsidP="00C615DF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C615DF">
        <w:rPr>
          <w:rFonts w:cs="Open Sans"/>
          <w:bCs/>
        </w:rPr>
        <w:t xml:space="preserve">The manuscript of the </w:t>
      </w:r>
      <w:r w:rsidRPr="00C615DF">
        <w:rPr>
          <w:rFonts w:cs="Open Sans"/>
          <w:b/>
          <w:bCs/>
        </w:rPr>
        <w:t>Thesis</w:t>
      </w:r>
      <w:r w:rsidRPr="00C615DF">
        <w:rPr>
          <w:rFonts w:cs="Open Sans"/>
          <w:bCs/>
        </w:rPr>
        <w:t xml:space="preserve">, the elements of information relating to the Thesis that are orally on in writing received from the </w:t>
      </w:r>
      <w:r w:rsidRPr="00C615DF">
        <w:rPr>
          <w:rFonts w:cs="Open Sans"/>
          <w:b/>
          <w:bCs/>
        </w:rPr>
        <w:t>PhD student</w:t>
      </w:r>
      <w:r w:rsidRPr="00C615DF">
        <w:rPr>
          <w:rFonts w:cs="Open Sans"/>
          <w:bCs/>
        </w:rPr>
        <w:t>,</w:t>
      </w:r>
    </w:p>
    <w:p w:rsidR="0025635A" w:rsidRPr="00F27B46" w:rsidRDefault="00C615DF" w:rsidP="00C615DF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C615DF">
        <w:rPr>
          <w:rFonts w:cs="Open Sans"/>
        </w:rPr>
        <w:t xml:space="preserve">The information communicated to this same </w:t>
      </w:r>
      <w:r w:rsidRPr="00C615DF">
        <w:rPr>
          <w:rFonts w:cs="Open Sans"/>
          <w:b/>
        </w:rPr>
        <w:t>Rapporteur</w:t>
      </w:r>
      <w:r w:rsidRPr="00C615DF">
        <w:rPr>
          <w:rFonts w:cs="Open Sans"/>
        </w:rPr>
        <w:t xml:space="preserve">, during exchanges on the subject of the </w:t>
      </w:r>
      <w:r w:rsidRPr="00C615DF">
        <w:rPr>
          <w:rFonts w:cs="Open Sans"/>
          <w:b/>
        </w:rPr>
        <w:t>Thesis</w:t>
      </w:r>
      <w:r w:rsidRPr="00C615DF">
        <w:rPr>
          <w:rFonts w:cs="Open Sans"/>
        </w:rPr>
        <w:t xml:space="preserve"> during its defense.</w:t>
      </w:r>
    </w:p>
    <w:p w:rsidR="0025635A" w:rsidRPr="001620A3" w:rsidRDefault="0025635A" w:rsidP="0025635A">
      <w:pPr>
        <w:autoSpaceDE w:val="0"/>
        <w:autoSpaceDN w:val="0"/>
        <w:adjustRightInd w:val="0"/>
        <w:spacing w:after="0"/>
        <w:rPr>
          <w:rFonts w:cs="Open Sans"/>
        </w:rPr>
      </w:pPr>
    </w:p>
    <w:p w:rsidR="006A0802" w:rsidRPr="001620A3" w:rsidRDefault="00C615DF" w:rsidP="006A0802">
      <w:pPr>
        <w:autoSpaceDE w:val="0"/>
        <w:autoSpaceDN w:val="0"/>
        <w:adjustRightInd w:val="0"/>
        <w:rPr>
          <w:rFonts w:cs="Open Sans"/>
        </w:rPr>
      </w:pPr>
      <w:r w:rsidRPr="00C615DF">
        <w:rPr>
          <w:rFonts w:cs="Open Sans"/>
        </w:rPr>
        <w:t xml:space="preserve">The </w:t>
      </w:r>
      <w:r w:rsidRPr="00C615DF">
        <w:rPr>
          <w:rFonts w:cs="Open Sans"/>
          <w:b/>
        </w:rPr>
        <w:t>Rapporteur</w:t>
      </w:r>
      <w:r w:rsidRPr="00C615DF">
        <w:rPr>
          <w:rFonts w:cs="Open Sans"/>
        </w:rPr>
        <w:t xml:space="preserve"> further agrees, during the period defined in Article 3, to:</w:t>
      </w:r>
    </w:p>
    <w:p w:rsidR="006A0802" w:rsidRPr="001620A3" w:rsidRDefault="00C615DF" w:rsidP="00C615DF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C615DF">
        <w:rPr>
          <w:rFonts w:cs="Open Sans"/>
        </w:rPr>
        <w:t xml:space="preserve">Not to give access, either directly or indirectly, to any other person than himself/herself, to any document, in any form whatsoever, which will be communicated to him/her by the Université Paris-Saclay or by </w:t>
      </w:r>
      <w:r w:rsidRPr="00C615DF">
        <w:rPr>
          <w:rFonts w:cs="Open Sans"/>
          <w:b/>
        </w:rPr>
        <w:t>the PhD student</w:t>
      </w:r>
      <w:r w:rsidRPr="00C615DF">
        <w:rPr>
          <w:rFonts w:cs="Open Sans"/>
        </w:rPr>
        <w:t>,</w:t>
      </w:r>
    </w:p>
    <w:p w:rsidR="00C615DF" w:rsidRDefault="00C615DF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C615DF">
        <w:rPr>
          <w:rFonts w:cs="Open Sans"/>
        </w:rPr>
        <w:lastRenderedPageBreak/>
        <w:t>Not to cop</w:t>
      </w:r>
      <w:r>
        <w:rPr>
          <w:rFonts w:cs="Open Sans"/>
        </w:rPr>
        <w:t xml:space="preserve">y, reproduce, or duplicate the </w:t>
      </w:r>
      <w:r w:rsidRPr="00C615DF">
        <w:rPr>
          <w:rFonts w:cs="Open Sans"/>
          <w:b/>
        </w:rPr>
        <w:t>Thesis</w:t>
      </w:r>
      <w:r w:rsidRPr="00C615DF">
        <w:rPr>
          <w:rFonts w:cs="Open Sans"/>
        </w:rPr>
        <w:t xml:space="preserve"> manuscript in whole or in part,</w:t>
      </w:r>
    </w:p>
    <w:p w:rsidR="006A0802" w:rsidRDefault="00C615DF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C615DF">
        <w:rPr>
          <w:rFonts w:cs="Open Sans"/>
        </w:rPr>
        <w:t xml:space="preserve">Not to reveal or use, even for its own needs, any information relating to the </w:t>
      </w:r>
      <w:r w:rsidRPr="00C615DF">
        <w:rPr>
          <w:rFonts w:cs="Open Sans"/>
          <w:b/>
        </w:rPr>
        <w:t>Thesis</w:t>
      </w:r>
      <w:r w:rsidRPr="00C615DF">
        <w:rPr>
          <w:rFonts w:cs="Open Sans"/>
        </w:rPr>
        <w:t xml:space="preserve"> that he/she would have knowledge of, during the entire duration of this confidentiality agreement.</w:t>
      </w:r>
    </w:p>
    <w:p w:rsidR="00C615DF" w:rsidRPr="00C615DF" w:rsidRDefault="00C615DF" w:rsidP="00C615DF">
      <w:pPr>
        <w:autoSpaceDE w:val="0"/>
        <w:autoSpaceDN w:val="0"/>
        <w:adjustRightInd w:val="0"/>
        <w:spacing w:after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3 –</w:t>
      </w:r>
      <w:r w:rsidR="00C615DF">
        <w:rPr>
          <w:rFonts w:cs="Open Sans"/>
          <w:b/>
          <w:bCs/>
          <w:color w:val="64003C"/>
        </w:rPr>
        <w:t xml:space="preserve"> </w:t>
      </w:r>
      <w:r w:rsidR="00C615DF" w:rsidRPr="00C615DF">
        <w:rPr>
          <w:rFonts w:cs="Open Sans"/>
          <w:b/>
          <w:bCs/>
          <w:color w:val="64003C"/>
        </w:rPr>
        <w:t>Duration of the confidentiality agreement</w:t>
      </w:r>
    </w:p>
    <w:p w:rsidR="006A0802" w:rsidRPr="001620A3" w:rsidRDefault="00C615DF" w:rsidP="006A0802">
      <w:pPr>
        <w:autoSpaceDE w:val="0"/>
        <w:autoSpaceDN w:val="0"/>
        <w:adjustRightInd w:val="0"/>
        <w:rPr>
          <w:rFonts w:cs="Open Sans"/>
        </w:rPr>
      </w:pPr>
      <w:r w:rsidRPr="00C615DF">
        <w:rPr>
          <w:rFonts w:cs="Open Sans"/>
        </w:rPr>
        <w:t xml:space="preserve">The confidentiality takes effect on the date of receipt of the </w:t>
      </w:r>
      <w:r w:rsidRPr="00C615DF">
        <w:rPr>
          <w:rFonts w:cs="Open Sans"/>
          <w:b/>
        </w:rPr>
        <w:t>Thesis</w:t>
      </w:r>
      <w:r w:rsidRPr="00C615DF">
        <w:rPr>
          <w:rFonts w:cs="Open Sans"/>
        </w:rPr>
        <w:t xml:space="preserve"> by the </w:t>
      </w:r>
      <w:r w:rsidRPr="00C615DF">
        <w:rPr>
          <w:rFonts w:cs="Open Sans"/>
          <w:b/>
        </w:rPr>
        <w:t>Rapporteur</w:t>
      </w:r>
      <w:r w:rsidRPr="00C615DF">
        <w:rPr>
          <w:rFonts w:cs="Open Sans"/>
        </w:rPr>
        <w:t xml:space="preserve"> and will continue for (</w:t>
      </w:r>
      <w:r w:rsidRPr="00C615DF">
        <w:rPr>
          <w:rFonts w:cs="Open Sans"/>
          <w:highlight w:val="yellow"/>
        </w:rPr>
        <w:t>duration of confidentiality in months)</w:t>
      </w:r>
      <w:r w:rsidRPr="00C615DF">
        <w:rPr>
          <w:rFonts w:cs="Open Sans"/>
        </w:rPr>
        <w:t xml:space="preserve"> months after the defense of the </w:t>
      </w:r>
      <w:r w:rsidRPr="00C615DF">
        <w:rPr>
          <w:rFonts w:cs="Open Sans"/>
          <w:b/>
        </w:rPr>
        <w:t>Thesis</w:t>
      </w:r>
      <w:r w:rsidRPr="00C615DF">
        <w:rPr>
          <w:rFonts w:cs="Open Sans"/>
        </w:rPr>
        <w:t>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4 –</w:t>
      </w:r>
      <w:r w:rsidR="00C615DF">
        <w:rPr>
          <w:rFonts w:cs="Open Sans"/>
          <w:b/>
          <w:bCs/>
          <w:color w:val="64003C"/>
        </w:rPr>
        <w:t xml:space="preserve"> </w:t>
      </w:r>
      <w:r w:rsidR="00C615DF" w:rsidRPr="00C615DF">
        <w:rPr>
          <w:rFonts w:cs="Open Sans"/>
          <w:b/>
          <w:bCs/>
          <w:color w:val="64003C"/>
        </w:rPr>
        <w:t>Breach of Agreement and Litigation</w:t>
      </w:r>
    </w:p>
    <w:p w:rsidR="006A0802" w:rsidRPr="001620A3" w:rsidRDefault="00C615DF" w:rsidP="006A0802">
      <w:pPr>
        <w:autoSpaceDE w:val="0"/>
        <w:autoSpaceDN w:val="0"/>
        <w:adjustRightInd w:val="0"/>
        <w:rPr>
          <w:rFonts w:cs="Open Sans"/>
        </w:rPr>
      </w:pPr>
      <w:r w:rsidRPr="00C615DF">
        <w:rPr>
          <w:rFonts w:cs="Open Sans"/>
        </w:rPr>
        <w:t xml:space="preserve">In case of prejudice resulting from the breach of all or part of the confidentiality commitments, the </w:t>
      </w:r>
      <w:r w:rsidRPr="009C11FF">
        <w:rPr>
          <w:rFonts w:cs="Open Sans"/>
          <w:b/>
        </w:rPr>
        <w:t>Rapporteur</w:t>
      </w:r>
      <w:r w:rsidRPr="00C615DF">
        <w:rPr>
          <w:rFonts w:cs="Open Sans"/>
        </w:rPr>
        <w:t xml:space="preserve"> may be sued by Université Paris-Saclay and be subject to civil and criminal proceedings. In case of disagreement, the dispute will be brought before the competent courts.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Pr="002771F4" w:rsidRDefault="009C11FF" w:rsidP="006A0802">
      <w:pPr>
        <w:autoSpaceDE w:val="0"/>
        <w:autoSpaceDN w:val="0"/>
        <w:adjustRightInd w:val="0"/>
        <w:rPr>
          <w:rFonts w:cs="Open Sans"/>
          <w:b/>
          <w:color w:val="64003C"/>
        </w:rPr>
      </w:pPr>
      <w:r w:rsidRPr="009C11FF">
        <w:rPr>
          <w:rFonts w:cs="Open Sans"/>
          <w:b/>
          <w:color w:val="64003C"/>
        </w:rPr>
        <w:t>Made in two original copies</w:t>
      </w:r>
    </w:p>
    <w:p w:rsidR="006A0802" w:rsidRPr="001620A3" w:rsidRDefault="009C11FF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>Place</w:t>
      </w:r>
      <w:r w:rsidR="002771F4">
        <w:rPr>
          <w:rFonts w:cs="Open Sans"/>
        </w:rPr>
        <w:t xml:space="preserve">                </w:t>
      </w:r>
      <w:r>
        <w:rPr>
          <w:rFonts w:cs="Open Sans"/>
        </w:rPr>
        <w:t xml:space="preserve">                              date</w:t>
      </w:r>
      <w:r w:rsidR="002771F4">
        <w:rPr>
          <w:rFonts w:cs="Open Sans"/>
        </w:rPr>
        <w:t xml:space="preserve">                                           </w:t>
      </w:r>
    </w:p>
    <w:p w:rsidR="006A0802" w:rsidRPr="001620A3" w:rsidRDefault="009C11FF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>Th</w:t>
      </w:r>
      <w:r w:rsidR="006A0802" w:rsidRPr="001620A3">
        <w:rPr>
          <w:rFonts w:cs="Open Sans"/>
        </w:rPr>
        <w:t xml:space="preserve">e </w:t>
      </w:r>
      <w:r w:rsidR="0050528D">
        <w:rPr>
          <w:rFonts w:cs="Open Sans"/>
        </w:rPr>
        <w:t>Rapporteur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(</w:t>
      </w:r>
      <w:r w:rsidR="009C11FF" w:rsidRPr="009C11FF">
        <w:rPr>
          <w:rFonts w:cs="Open Sans"/>
        </w:rPr>
        <w:t>read and agreed</w:t>
      </w:r>
      <w:r w:rsidRPr="001620A3">
        <w:rPr>
          <w:rFonts w:cs="Open Sans"/>
        </w:rPr>
        <w:t>)</w:t>
      </w:r>
    </w:p>
    <w:p w:rsidR="006A0802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Default="0050528D" w:rsidP="006A0802">
      <w:pPr>
        <w:autoSpaceDE w:val="0"/>
        <w:autoSpaceDN w:val="0"/>
        <w:adjustRightInd w:val="0"/>
        <w:rPr>
          <w:rFonts w:cs="Open Sans"/>
        </w:rPr>
      </w:pPr>
    </w:p>
    <w:p w:rsidR="0025635A" w:rsidRDefault="0025635A" w:rsidP="006A0802">
      <w:pPr>
        <w:autoSpaceDE w:val="0"/>
        <w:autoSpaceDN w:val="0"/>
        <w:adjustRightInd w:val="0"/>
        <w:rPr>
          <w:rFonts w:cs="Open Sans"/>
        </w:rPr>
      </w:pPr>
    </w:p>
    <w:p w:rsidR="002771F4" w:rsidRPr="001620A3" w:rsidRDefault="009C11FF" w:rsidP="002771F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>Place</w:t>
      </w:r>
      <w:r w:rsidR="002771F4">
        <w:rPr>
          <w:rFonts w:cs="Open Sans"/>
        </w:rPr>
        <w:t xml:space="preserve">                </w:t>
      </w:r>
      <w:r>
        <w:rPr>
          <w:rFonts w:cs="Open Sans"/>
        </w:rPr>
        <w:t xml:space="preserve">                              date</w:t>
      </w:r>
      <w:r w:rsidR="002771F4">
        <w:rPr>
          <w:rFonts w:cs="Open Sans"/>
        </w:rPr>
        <w:t xml:space="preserve">                                           </w:t>
      </w:r>
    </w:p>
    <w:p w:rsidR="0050528D" w:rsidRPr="001620A3" w:rsidRDefault="009C11FF" w:rsidP="0050528D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>The</w:t>
      </w:r>
      <w:r w:rsidR="0050528D" w:rsidRPr="001620A3">
        <w:rPr>
          <w:rFonts w:cs="Open Sans"/>
        </w:rPr>
        <w:t xml:space="preserve"> </w:t>
      </w:r>
      <w:r>
        <w:rPr>
          <w:rFonts w:cs="Open Sans"/>
        </w:rPr>
        <w:t>Pre</w:t>
      </w:r>
      <w:r w:rsidR="0050528D">
        <w:rPr>
          <w:rFonts w:cs="Open Sans"/>
        </w:rPr>
        <w:t xml:space="preserve">sident </w:t>
      </w:r>
      <w:r>
        <w:rPr>
          <w:rFonts w:cs="Open Sans"/>
        </w:rPr>
        <w:t xml:space="preserve">of </w:t>
      </w:r>
      <w:r w:rsidR="0050528D">
        <w:rPr>
          <w:rFonts w:cs="Open Sans"/>
        </w:rPr>
        <w:t>Université Paris-Saclay</w:t>
      </w:r>
    </w:p>
    <w:p w:rsidR="00256191" w:rsidRPr="002771F4" w:rsidRDefault="00256191" w:rsidP="002771F4">
      <w:pPr>
        <w:autoSpaceDE w:val="0"/>
        <w:autoSpaceDN w:val="0"/>
        <w:adjustRightInd w:val="0"/>
        <w:rPr>
          <w:rFonts w:cs="Open Sans"/>
        </w:rPr>
      </w:pPr>
    </w:p>
    <w:sectPr w:rsidR="00256191" w:rsidRPr="002771F4" w:rsidSect="0025635A">
      <w:headerReference w:type="default" r:id="rId8"/>
      <w:footerReference w:type="default" r:id="rId9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54" w:rsidRDefault="00454354" w:rsidP="00E655D2">
      <w:r>
        <w:separator/>
      </w:r>
    </w:p>
  </w:endnote>
  <w:endnote w:type="continuationSeparator" w:id="0">
    <w:p w:rsidR="00454354" w:rsidRDefault="00454354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FF" w:rsidRDefault="009C11FF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9C11FF" w:rsidRDefault="009C11FF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9C11FF" w:rsidRDefault="009C11FF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>Bâtiment Bréguet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9C11FF" w:rsidRPr="00A607A1" w:rsidRDefault="009C11FF" w:rsidP="00A607A1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  <w:p w:rsidR="00317978" w:rsidRDefault="00317978" w:rsidP="00E655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54" w:rsidRDefault="00454354" w:rsidP="00E655D2">
      <w:r>
        <w:separator/>
      </w:r>
    </w:p>
  </w:footnote>
  <w:footnote w:type="continuationSeparator" w:id="0">
    <w:p w:rsidR="00454354" w:rsidRDefault="00454354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C615DF" w:rsidP="00E655D2">
        <w:pPr>
          <w:pStyle w:val="En-tte"/>
        </w:pPr>
        <w:r w:rsidRPr="00C615DF">
          <w:rPr>
            <w:noProof/>
            <w:lang w:eastAsia="fr-FR"/>
          </w:rPr>
          <w:drawing>
            <wp:inline distT="0" distB="0" distL="0" distR="0">
              <wp:extent cx="1871330" cy="843069"/>
              <wp:effectExtent l="0" t="0" r="0" b="0"/>
              <wp:docPr id="1" name="Image 1" descr="K:\Maison du Doctorat (12146)\00_UTILE\CHARTE UPSACLAY 2020\LOGO UPSaclay\ECRAN\UPSACLAY-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Maison du Doctorat (12146)\00_UTILE\CHARTE UPSACLAY 2020\LOGO UPSaclay\ECRAN\UPSACLAY-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2958" cy="852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978" w:rsidRPr="00C01CFC">
          <w:tab/>
        </w:r>
        <w:r w:rsidR="00317978">
          <w:t xml:space="preserve">                                                                                           </w:t>
        </w:r>
        <w:r w:rsidR="00317978" w:rsidRPr="00C01CFC">
          <w:t>-</w:t>
        </w:r>
        <w:r w:rsidR="00317978" w:rsidRPr="00C01CFC">
          <w:fldChar w:fldCharType="begin"/>
        </w:r>
        <w:r w:rsidR="00317978" w:rsidRPr="00C01CFC">
          <w:instrText>PAGE   \* MERGEFORMAT</w:instrText>
        </w:r>
        <w:r w:rsidR="00317978" w:rsidRPr="00C01CFC">
          <w:fldChar w:fldCharType="separate"/>
        </w:r>
        <w:r w:rsidR="009C11FF">
          <w:rPr>
            <w:noProof/>
          </w:rPr>
          <w:t>2</w:t>
        </w:r>
        <w:r w:rsidR="00317978" w:rsidRPr="00C01CFC">
          <w:fldChar w:fldCharType="end"/>
        </w:r>
        <w:r w:rsidR="00317978"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635A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4354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5F2D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0144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805"/>
    <w:rsid w:val="007E09D7"/>
    <w:rsid w:val="007E3D8C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57D1D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11FF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B26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15DF"/>
    <w:rsid w:val="00C6247B"/>
    <w:rsid w:val="00C648C4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02DA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27B46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66F22BA"/>
  <w14:defaultImageDpi w14:val="300"/>
  <w15:docId w15:val="{13365413-D2D0-4AF4-96DB-F199E11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9538-C97F-4572-B5C3-025F8D67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3008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Sylvie Pommier</dc:creator>
  <cp:lastModifiedBy>Alexandre Goulet</cp:lastModifiedBy>
  <cp:revision>2</cp:revision>
  <cp:lastPrinted>2015-08-01T14:42:00Z</cp:lastPrinted>
  <dcterms:created xsi:type="dcterms:W3CDTF">2021-05-10T13:01:00Z</dcterms:created>
  <dcterms:modified xsi:type="dcterms:W3CDTF">2021-05-10T13:01:00Z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