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1963A" w14:textId="77777777" w:rsidR="002817D1" w:rsidRPr="00491A39" w:rsidRDefault="00762F8A" w:rsidP="002817D1">
      <w:pPr>
        <w:widowControl w:val="0"/>
        <w:spacing w:before="170" w:after="0" w:line="319" w:lineRule="exact"/>
        <w:ind w:left="1337" w:right="1334"/>
        <w:jc w:val="center"/>
        <w:outlineLvl w:val="0"/>
        <w:rPr>
          <w:rFonts w:ascii="Arial" w:eastAsia="Arial" w:hAnsi="Arial" w:cs="Arial"/>
          <w:sz w:val="28"/>
          <w:szCs w:val="28"/>
          <w:lang w:val="en-GB"/>
        </w:rPr>
      </w:pPr>
      <w:bookmarkStart w:id="0" w:name="_GoBack"/>
      <w:bookmarkEnd w:id="0"/>
      <w:r w:rsidRPr="00491A39">
        <w:rPr>
          <w:rFonts w:ascii="Arial" w:eastAsia="Arial" w:hAnsi="Arial" w:cs="Arial"/>
          <w:b/>
          <w:bCs/>
          <w:sz w:val="28"/>
          <w:szCs w:val="28"/>
          <w:lang w:val="en-GB"/>
        </w:rPr>
        <w:t xml:space="preserve">2020 </w:t>
      </w:r>
      <w:r w:rsidR="002817D1" w:rsidRPr="00491A39">
        <w:rPr>
          <w:rFonts w:ascii="Arial" w:eastAsia="Arial" w:hAnsi="Arial" w:cs="Arial"/>
          <w:b/>
          <w:bCs/>
          <w:sz w:val="28"/>
          <w:szCs w:val="28"/>
          <w:lang w:val="en-GB"/>
        </w:rPr>
        <w:t xml:space="preserve">Shanghai Ranking </w:t>
      </w:r>
    </w:p>
    <w:p w14:paraId="18ECF368" w14:textId="565337F8" w:rsidR="002817D1" w:rsidRPr="00491A39" w:rsidRDefault="002817D1" w:rsidP="002817D1">
      <w:pPr>
        <w:spacing w:line="325" w:lineRule="exact"/>
        <w:ind w:left="1337" w:right="1335"/>
        <w:jc w:val="center"/>
        <w:rPr>
          <w:rFonts w:ascii="Arial" w:eastAsia="Arial" w:hAnsi="Arial" w:cs="Arial"/>
          <w:sz w:val="28"/>
          <w:szCs w:val="28"/>
          <w:lang w:val="en-US"/>
        </w:rPr>
      </w:pPr>
      <w:r w:rsidRPr="00491A39">
        <w:rPr>
          <w:rFonts w:ascii="Arial" w:hAnsi="Arial" w:cs="Arial"/>
          <w:b/>
          <w:sz w:val="28"/>
          <w:lang w:val="en-US"/>
        </w:rPr>
        <w:t xml:space="preserve">Paris-Saclay </w:t>
      </w:r>
      <w:r w:rsidR="00762F8A" w:rsidRPr="00491A39">
        <w:rPr>
          <w:rFonts w:ascii="Arial" w:hAnsi="Arial" w:cs="Arial"/>
          <w:b/>
          <w:sz w:val="28"/>
          <w:lang w:val="en-US"/>
        </w:rPr>
        <w:t xml:space="preserve">University </w:t>
      </w:r>
      <w:r w:rsidRPr="00491A39">
        <w:rPr>
          <w:rFonts w:ascii="Arial" w:hAnsi="Arial" w:cs="Arial"/>
          <w:b/>
          <w:sz w:val="28"/>
          <w:lang w:val="en-US"/>
        </w:rPr>
        <w:t>is ranked 14</w:t>
      </w:r>
      <w:r w:rsidRPr="00491A39">
        <w:rPr>
          <w:rFonts w:ascii="Arial" w:hAnsi="Arial" w:cs="Arial"/>
          <w:b/>
          <w:sz w:val="18"/>
          <w:lang w:val="en-US"/>
        </w:rPr>
        <w:t xml:space="preserve">th </w:t>
      </w:r>
      <w:r w:rsidRPr="00491A39">
        <w:rPr>
          <w:rFonts w:ascii="Arial" w:hAnsi="Arial" w:cs="Arial"/>
          <w:b/>
          <w:sz w:val="28"/>
          <w:lang w:val="en-US"/>
        </w:rPr>
        <w:t>worldwide</w:t>
      </w:r>
    </w:p>
    <w:p w14:paraId="5542A96F" w14:textId="77777777" w:rsidR="002817D1" w:rsidRPr="00491A39" w:rsidRDefault="002817D1" w:rsidP="002817D1">
      <w:pPr>
        <w:spacing w:before="5"/>
        <w:rPr>
          <w:rFonts w:ascii="Arial" w:eastAsia="Arial" w:hAnsi="Arial" w:cs="Arial"/>
          <w:b/>
          <w:bCs/>
          <w:sz w:val="31"/>
          <w:szCs w:val="31"/>
          <w:lang w:val="en-US"/>
        </w:rPr>
      </w:pPr>
    </w:p>
    <w:p w14:paraId="796ADA31" w14:textId="5BE909F8" w:rsidR="002817D1" w:rsidRPr="00491A39" w:rsidRDefault="002817D1" w:rsidP="00491A39">
      <w:pPr>
        <w:widowControl w:val="0"/>
        <w:spacing w:after="0" w:line="282" w:lineRule="auto"/>
        <w:ind w:left="112" w:right="110"/>
        <w:jc w:val="both"/>
        <w:outlineLvl w:val="1"/>
        <w:rPr>
          <w:rFonts w:ascii="Arial" w:eastAsia="Arial" w:hAnsi="Arial" w:cs="Arial"/>
          <w:sz w:val="24"/>
          <w:szCs w:val="24"/>
          <w:lang w:val="en-GB"/>
        </w:rPr>
      </w:pPr>
      <w:r w:rsidRPr="00491A39">
        <w:rPr>
          <w:rFonts w:ascii="Arial" w:eastAsia="Arial" w:hAnsi="Arial" w:cs="Arial"/>
          <w:b/>
          <w:bCs/>
          <w:color w:val="61003B"/>
          <w:sz w:val="24"/>
          <w:szCs w:val="24"/>
          <w:lang w:val="en-GB"/>
        </w:rPr>
        <w:t>Every year, on</w:t>
      </w:r>
      <w:r w:rsidR="00762F8A" w:rsidRPr="00491A39">
        <w:rPr>
          <w:rFonts w:ascii="Arial" w:eastAsia="Arial" w:hAnsi="Arial" w:cs="Arial"/>
          <w:b/>
          <w:bCs/>
          <w:color w:val="61003B"/>
          <w:sz w:val="24"/>
          <w:szCs w:val="24"/>
          <w:lang w:val="en-GB"/>
        </w:rPr>
        <w:t xml:space="preserve"> </w:t>
      </w:r>
      <w:r w:rsidRPr="00491A39">
        <w:rPr>
          <w:rFonts w:ascii="Arial" w:eastAsia="Arial" w:hAnsi="Arial" w:cs="Arial"/>
          <w:b/>
          <w:bCs/>
          <w:color w:val="61003B"/>
          <w:sz w:val="24"/>
          <w:szCs w:val="24"/>
          <w:lang w:val="en-GB"/>
        </w:rPr>
        <w:t xml:space="preserve">August 15th, Shanghai Jiao Tong University publishes a ranking of the </w:t>
      </w:r>
      <w:r w:rsidR="00C63A24" w:rsidRPr="00491A39">
        <w:rPr>
          <w:rFonts w:ascii="Arial" w:eastAsia="Arial" w:hAnsi="Arial" w:cs="Arial"/>
          <w:b/>
          <w:bCs/>
          <w:color w:val="61003B"/>
          <w:sz w:val="24"/>
          <w:szCs w:val="24"/>
          <w:lang w:val="en-GB"/>
        </w:rPr>
        <w:t>T</w:t>
      </w:r>
      <w:r w:rsidRPr="00491A39">
        <w:rPr>
          <w:rFonts w:ascii="Arial" w:eastAsia="Arial" w:hAnsi="Arial" w:cs="Arial"/>
          <w:b/>
          <w:bCs/>
          <w:color w:val="61003B"/>
          <w:sz w:val="24"/>
          <w:szCs w:val="24"/>
          <w:lang w:val="en-GB"/>
        </w:rPr>
        <w:t xml:space="preserve">op 1000 universities in the world. </w:t>
      </w:r>
      <w:r w:rsidR="00243F16" w:rsidRPr="00491A39">
        <w:rPr>
          <w:rFonts w:ascii="Arial" w:eastAsia="Arial" w:hAnsi="Arial" w:cs="Arial"/>
          <w:b/>
          <w:bCs/>
          <w:color w:val="61003B"/>
          <w:sz w:val="24"/>
          <w:szCs w:val="24"/>
          <w:lang w:val="en-GB"/>
        </w:rPr>
        <w:t xml:space="preserve">This year, </w:t>
      </w:r>
      <w:r w:rsidRPr="00491A39">
        <w:rPr>
          <w:rFonts w:ascii="Arial" w:eastAsia="Arial" w:hAnsi="Arial" w:cs="Arial"/>
          <w:b/>
          <w:bCs/>
          <w:color w:val="61003B"/>
          <w:sz w:val="24"/>
          <w:szCs w:val="24"/>
          <w:lang w:val="en-GB"/>
        </w:rPr>
        <w:t>Paris-Saclay</w:t>
      </w:r>
      <w:r w:rsidR="00762F8A" w:rsidRPr="00491A39">
        <w:rPr>
          <w:rFonts w:ascii="Arial" w:eastAsia="Arial" w:hAnsi="Arial" w:cs="Arial"/>
          <w:b/>
          <w:bCs/>
          <w:color w:val="61003B"/>
          <w:sz w:val="24"/>
          <w:szCs w:val="24"/>
          <w:lang w:val="en-GB"/>
        </w:rPr>
        <w:t xml:space="preserve"> University</w:t>
      </w:r>
      <w:r w:rsidRPr="00491A39">
        <w:rPr>
          <w:rFonts w:ascii="Arial" w:eastAsia="Arial" w:hAnsi="Arial" w:cs="Arial"/>
          <w:b/>
          <w:bCs/>
          <w:color w:val="61003B"/>
          <w:sz w:val="24"/>
          <w:szCs w:val="24"/>
          <w:lang w:val="en-GB"/>
        </w:rPr>
        <w:t xml:space="preserve"> has been ranked among the T</w:t>
      </w:r>
      <w:r w:rsidR="00C63A24" w:rsidRPr="00491A39">
        <w:rPr>
          <w:rFonts w:ascii="Arial" w:eastAsia="Arial" w:hAnsi="Arial" w:cs="Arial"/>
          <w:b/>
          <w:bCs/>
          <w:color w:val="61003B"/>
          <w:sz w:val="24"/>
          <w:szCs w:val="24"/>
          <w:lang w:val="en-GB"/>
        </w:rPr>
        <w:t>op</w:t>
      </w:r>
      <w:r w:rsidRPr="00491A39">
        <w:rPr>
          <w:rFonts w:ascii="Arial" w:eastAsia="Arial" w:hAnsi="Arial" w:cs="Arial"/>
          <w:b/>
          <w:bCs/>
          <w:color w:val="61003B"/>
          <w:sz w:val="24"/>
          <w:szCs w:val="24"/>
          <w:lang w:val="en-GB"/>
        </w:rPr>
        <w:t xml:space="preserve"> 20 institutions worldwide. </w:t>
      </w:r>
    </w:p>
    <w:p w14:paraId="134185F6" w14:textId="77777777" w:rsidR="002817D1" w:rsidRPr="00491A39" w:rsidRDefault="002817D1" w:rsidP="00491A39">
      <w:pPr>
        <w:spacing w:before="4"/>
        <w:jc w:val="both"/>
        <w:rPr>
          <w:rFonts w:ascii="Arial" w:eastAsia="Arial" w:hAnsi="Arial" w:cs="Arial"/>
          <w:b/>
          <w:bCs/>
          <w:lang w:val="en-US"/>
        </w:rPr>
      </w:pPr>
    </w:p>
    <w:p w14:paraId="53BCE118" w14:textId="15B38F94" w:rsidR="002817D1" w:rsidRPr="00491A39" w:rsidRDefault="002817D1" w:rsidP="00491A39">
      <w:pPr>
        <w:spacing w:line="305" w:lineRule="auto"/>
        <w:ind w:left="112" w:right="105"/>
        <w:jc w:val="both"/>
        <w:rPr>
          <w:rFonts w:ascii="Arial" w:eastAsia="Arial" w:hAnsi="Arial" w:cs="Arial"/>
          <w:lang w:val="en-US"/>
        </w:rPr>
      </w:pPr>
      <w:r w:rsidRPr="00491A39">
        <w:rPr>
          <w:rFonts w:ascii="Arial" w:hAnsi="Arial" w:cs="Arial"/>
          <w:lang w:val="en-US"/>
        </w:rPr>
        <w:t xml:space="preserve">The 2020 Shanghai Ranking, </w:t>
      </w:r>
      <w:r w:rsidR="00243F16" w:rsidRPr="00491A39">
        <w:rPr>
          <w:rFonts w:ascii="Arial" w:hAnsi="Arial" w:cs="Arial"/>
          <w:lang w:val="en-US"/>
        </w:rPr>
        <w:t>comprising</w:t>
      </w:r>
      <w:r w:rsidRPr="00491A39">
        <w:rPr>
          <w:rFonts w:ascii="Arial" w:hAnsi="Arial" w:cs="Arial"/>
          <w:lang w:val="en-US"/>
        </w:rPr>
        <w:t xml:space="preserve"> all disciplines, has just been published online,</w:t>
      </w:r>
      <w:r w:rsidR="00762F8A" w:rsidRPr="00491A39">
        <w:rPr>
          <w:rFonts w:ascii="Arial" w:hAnsi="Arial" w:cs="Arial"/>
          <w:lang w:val="en-US"/>
        </w:rPr>
        <w:t xml:space="preserve"> </w:t>
      </w:r>
      <w:r w:rsidRPr="00491A39">
        <w:rPr>
          <w:rFonts w:ascii="Arial" w:hAnsi="Arial" w:cs="Arial"/>
          <w:lang w:val="en-US"/>
        </w:rPr>
        <w:t>listing the best academic institutions for research worldwide. Paris-Saclay University was established in January 2020 and ranked for the first time in the ARWU (</w:t>
      </w:r>
      <w:hyperlink r:id="rId6">
        <w:r w:rsidRPr="00491A39">
          <w:rPr>
            <w:rFonts w:ascii="Arial" w:hAnsi="Arial" w:cs="Arial"/>
            <w:i/>
            <w:color w:val="0462C1"/>
            <w:u w:val="single" w:color="0462C1"/>
            <w:lang w:val="en-US"/>
          </w:rPr>
          <w:t>Academic Ranking of World Universities</w:t>
        </w:r>
      </w:hyperlink>
      <w:r w:rsidRPr="00491A39">
        <w:rPr>
          <w:rFonts w:ascii="Arial" w:hAnsi="Arial" w:cs="Arial"/>
          <w:lang w:val="en-US"/>
        </w:rPr>
        <w:t>) as the top French institution.</w:t>
      </w:r>
    </w:p>
    <w:p w14:paraId="10142E70" w14:textId="723C8BBC" w:rsidR="002817D1" w:rsidRPr="00491A39" w:rsidRDefault="00AD08F7" w:rsidP="00491A39">
      <w:pPr>
        <w:jc w:val="both"/>
        <w:rPr>
          <w:rFonts w:ascii="Arial" w:eastAsia="Times New Roman" w:hAnsi="Arial" w:cs="Arial"/>
          <w:lang w:val="en-US" w:eastAsia="fr-FR"/>
        </w:rPr>
      </w:pPr>
      <w:r w:rsidRPr="00491A39">
        <w:rPr>
          <w:rFonts w:ascii="Arial" w:eastAsia="Times New Roman" w:hAnsi="Arial" w:cs="Arial"/>
          <w:b/>
          <w:lang w:val="en-US" w:eastAsia="fr-FR"/>
        </w:rPr>
        <w:t>«</w:t>
      </w:r>
      <w:r w:rsidR="00491A39" w:rsidRPr="00491A39">
        <w:rPr>
          <w:rFonts w:ascii="Arial" w:eastAsia="Times New Roman" w:hAnsi="Arial" w:cs="Arial"/>
          <w:b/>
          <w:lang w:val="en-US" w:eastAsia="fr-FR"/>
        </w:rPr>
        <w:t> </w:t>
      </w:r>
      <w:r w:rsidR="002817D1" w:rsidRPr="00491A39">
        <w:rPr>
          <w:rFonts w:ascii="Arial" w:eastAsia="Times New Roman" w:hAnsi="Arial" w:cs="Arial"/>
          <w:b/>
          <w:lang w:val="en-US" w:eastAsia="fr-FR"/>
        </w:rPr>
        <w:t xml:space="preserve">We knew that the fact we were ranked first in </w:t>
      </w:r>
      <w:r w:rsidR="00243F16" w:rsidRPr="00491A39">
        <w:rPr>
          <w:rFonts w:ascii="Arial" w:eastAsia="Times New Roman" w:hAnsi="Arial" w:cs="Arial"/>
          <w:b/>
          <w:lang w:val="en-US" w:eastAsia="fr-FR"/>
        </w:rPr>
        <w:t>M</w:t>
      </w:r>
      <w:r w:rsidR="002817D1" w:rsidRPr="00491A39">
        <w:rPr>
          <w:rFonts w:ascii="Arial" w:eastAsia="Times New Roman" w:hAnsi="Arial" w:cs="Arial"/>
          <w:b/>
          <w:lang w:val="en-US" w:eastAsia="fr-FR"/>
        </w:rPr>
        <w:t>athematics as well as our high performance in 10 other fields in the T</w:t>
      </w:r>
      <w:r w:rsidR="00C63A24" w:rsidRPr="00491A39">
        <w:rPr>
          <w:rFonts w:ascii="Arial" w:eastAsia="Times New Roman" w:hAnsi="Arial" w:cs="Arial"/>
          <w:b/>
          <w:lang w:val="en-US" w:eastAsia="fr-FR"/>
        </w:rPr>
        <w:t>op</w:t>
      </w:r>
      <w:r w:rsidR="002817D1" w:rsidRPr="00491A39">
        <w:rPr>
          <w:rFonts w:ascii="Arial" w:eastAsia="Times New Roman" w:hAnsi="Arial" w:cs="Arial"/>
          <w:b/>
          <w:lang w:val="en-US" w:eastAsia="fr-FR"/>
        </w:rPr>
        <w:t xml:space="preserve"> 50 in the thematic ranking </w:t>
      </w:r>
      <w:r w:rsidR="00243F16" w:rsidRPr="00491A39">
        <w:rPr>
          <w:rFonts w:ascii="Arial" w:eastAsia="Times New Roman" w:hAnsi="Arial" w:cs="Arial"/>
          <w:b/>
          <w:lang w:val="en-US" w:eastAsia="fr-FR"/>
        </w:rPr>
        <w:t xml:space="preserve">published </w:t>
      </w:r>
      <w:r w:rsidR="00465883" w:rsidRPr="00491A39">
        <w:rPr>
          <w:rFonts w:ascii="Arial" w:eastAsia="Times New Roman" w:hAnsi="Arial" w:cs="Arial"/>
          <w:b/>
          <w:lang w:val="en-US" w:eastAsia="fr-FR"/>
        </w:rPr>
        <w:t xml:space="preserve">in </w:t>
      </w:r>
      <w:r w:rsidR="002817D1" w:rsidRPr="00491A39">
        <w:rPr>
          <w:rFonts w:ascii="Arial" w:eastAsia="Times New Roman" w:hAnsi="Arial" w:cs="Arial"/>
          <w:b/>
          <w:lang w:val="en-US" w:eastAsia="fr-FR"/>
        </w:rPr>
        <w:t>July could foreshadow this new international recognition. I am extremely satisfied as being ranked 14th as of this year</w:t>
      </w:r>
      <w:r w:rsidR="002817D1" w:rsidRPr="00491A39">
        <w:rPr>
          <w:rFonts w:ascii="Arial" w:eastAsia="Arial" w:hAnsi="Arial" w:cs="Arial"/>
          <w:b/>
          <w:lang w:val="en-GB"/>
        </w:rPr>
        <w:t xml:space="preserve"> </w:t>
      </w:r>
      <w:r w:rsidR="00243F16" w:rsidRPr="00491A39">
        <w:rPr>
          <w:rFonts w:ascii="Arial" w:hAnsi="Arial" w:cs="Arial"/>
          <w:b/>
          <w:lang w:val="en-US"/>
        </w:rPr>
        <w:t>gives credit</w:t>
      </w:r>
      <w:r w:rsidR="00EC75AD" w:rsidRPr="00491A39">
        <w:rPr>
          <w:rFonts w:ascii="Arial" w:hAnsi="Arial" w:cs="Arial"/>
          <w:b/>
          <w:lang w:val="en-US"/>
        </w:rPr>
        <w:t xml:space="preserve"> </w:t>
      </w:r>
      <w:r w:rsidR="002817D1" w:rsidRPr="00491A39">
        <w:rPr>
          <w:rFonts w:ascii="Arial" w:hAnsi="Arial" w:cs="Arial"/>
          <w:b/>
          <w:lang w:val="en-US"/>
        </w:rPr>
        <w:t xml:space="preserve">to those who, for years, have believed in the new university model we have created so that the potential of the French </w:t>
      </w:r>
      <w:r w:rsidR="0040353E" w:rsidRPr="00491A39">
        <w:rPr>
          <w:rFonts w:ascii="Arial" w:hAnsi="Arial" w:cs="Arial"/>
          <w:b/>
          <w:lang w:val="en-US"/>
        </w:rPr>
        <w:t>h</w:t>
      </w:r>
      <w:r w:rsidR="00C63A24" w:rsidRPr="00491A39">
        <w:rPr>
          <w:rFonts w:ascii="Arial" w:hAnsi="Arial" w:cs="Arial"/>
          <w:b/>
          <w:lang w:val="en-US"/>
        </w:rPr>
        <w:t xml:space="preserve">igher </w:t>
      </w:r>
      <w:r w:rsidR="0040353E" w:rsidRPr="00491A39">
        <w:rPr>
          <w:rFonts w:ascii="Arial" w:hAnsi="Arial" w:cs="Arial"/>
          <w:b/>
          <w:lang w:val="en-US"/>
        </w:rPr>
        <w:t>e</w:t>
      </w:r>
      <w:r w:rsidR="00C63A24" w:rsidRPr="00491A39">
        <w:rPr>
          <w:rFonts w:ascii="Arial" w:hAnsi="Arial" w:cs="Arial"/>
          <w:b/>
          <w:lang w:val="en-US"/>
        </w:rPr>
        <w:t>ducation</w:t>
      </w:r>
      <w:r w:rsidR="002817D1" w:rsidRPr="00491A39">
        <w:rPr>
          <w:rFonts w:ascii="Arial" w:hAnsi="Arial" w:cs="Arial"/>
          <w:b/>
          <w:lang w:val="en-US"/>
        </w:rPr>
        <w:t xml:space="preserve"> and </w:t>
      </w:r>
      <w:r w:rsidR="0040353E" w:rsidRPr="00491A39">
        <w:rPr>
          <w:rFonts w:ascii="Arial" w:hAnsi="Arial" w:cs="Arial"/>
          <w:b/>
          <w:lang w:val="en-US"/>
        </w:rPr>
        <w:t>r</w:t>
      </w:r>
      <w:r w:rsidR="002817D1" w:rsidRPr="00491A39">
        <w:rPr>
          <w:rFonts w:ascii="Arial" w:hAnsi="Arial" w:cs="Arial"/>
          <w:b/>
          <w:lang w:val="en-US"/>
        </w:rPr>
        <w:t xml:space="preserve">esearch </w:t>
      </w:r>
      <w:r w:rsidR="00243F16" w:rsidRPr="00491A39">
        <w:rPr>
          <w:rFonts w:ascii="Arial" w:hAnsi="Arial" w:cs="Arial"/>
          <w:b/>
          <w:lang w:val="en-US"/>
        </w:rPr>
        <w:t xml:space="preserve">can be </w:t>
      </w:r>
      <w:r w:rsidR="002817D1" w:rsidRPr="00491A39">
        <w:rPr>
          <w:rFonts w:ascii="Arial" w:hAnsi="Arial" w:cs="Arial"/>
          <w:b/>
          <w:lang w:val="en-US"/>
        </w:rPr>
        <w:t xml:space="preserve">expressed at its </w:t>
      </w:r>
      <w:r w:rsidR="00243F16" w:rsidRPr="00491A39">
        <w:rPr>
          <w:rFonts w:ascii="Arial" w:hAnsi="Arial" w:cs="Arial"/>
          <w:b/>
          <w:lang w:val="en-US"/>
        </w:rPr>
        <w:t xml:space="preserve">best </w:t>
      </w:r>
      <w:r w:rsidR="002817D1" w:rsidRPr="00491A39">
        <w:rPr>
          <w:rFonts w:ascii="Arial" w:hAnsi="Arial" w:cs="Arial"/>
          <w:b/>
          <w:lang w:val="en-US"/>
        </w:rPr>
        <w:t>»</w:t>
      </w:r>
      <w:r w:rsidR="00243F16" w:rsidRPr="00491A39">
        <w:rPr>
          <w:rFonts w:ascii="Arial" w:hAnsi="Arial" w:cs="Arial"/>
          <w:lang w:val="en-US"/>
        </w:rPr>
        <w:t>,</w:t>
      </w:r>
      <w:r w:rsidR="002817D1" w:rsidRPr="00491A39">
        <w:rPr>
          <w:rFonts w:ascii="Arial" w:hAnsi="Arial" w:cs="Arial"/>
          <w:lang w:val="en-US"/>
        </w:rPr>
        <w:t xml:space="preserve"> </w:t>
      </w:r>
      <w:r w:rsidR="00243F16" w:rsidRPr="00491A39">
        <w:rPr>
          <w:rFonts w:ascii="Arial" w:hAnsi="Arial" w:cs="Arial"/>
          <w:lang w:val="en-US"/>
        </w:rPr>
        <w:t>said</w:t>
      </w:r>
      <w:r w:rsidR="002817D1" w:rsidRPr="00491A39">
        <w:rPr>
          <w:rFonts w:ascii="Arial" w:hAnsi="Arial" w:cs="Arial"/>
          <w:lang w:val="en-US"/>
        </w:rPr>
        <w:t xml:space="preserve"> S</w:t>
      </w:r>
      <w:r w:rsidR="00EC75AD" w:rsidRPr="00491A39">
        <w:rPr>
          <w:rFonts w:ascii="Arial" w:hAnsi="Arial" w:cs="Arial"/>
          <w:lang w:val="en-US"/>
        </w:rPr>
        <w:t xml:space="preserve">ylvie </w:t>
      </w:r>
      <w:r w:rsidR="002817D1" w:rsidRPr="00491A39">
        <w:rPr>
          <w:rFonts w:ascii="Arial" w:hAnsi="Arial" w:cs="Arial"/>
          <w:lang w:val="en-US"/>
        </w:rPr>
        <w:t>R</w:t>
      </w:r>
      <w:r w:rsidR="00EC75AD" w:rsidRPr="00491A39">
        <w:rPr>
          <w:rFonts w:ascii="Arial" w:hAnsi="Arial" w:cs="Arial"/>
          <w:lang w:val="en-US"/>
        </w:rPr>
        <w:t>etailleau</w:t>
      </w:r>
      <w:r w:rsidR="002817D1" w:rsidRPr="00491A39">
        <w:rPr>
          <w:rFonts w:ascii="Arial" w:hAnsi="Arial" w:cs="Arial"/>
          <w:lang w:val="en-US"/>
        </w:rPr>
        <w:t xml:space="preserve">, </w:t>
      </w:r>
      <w:r w:rsidR="002817D1" w:rsidRPr="00491A39">
        <w:rPr>
          <w:rFonts w:ascii="Arial" w:eastAsia="Times New Roman" w:hAnsi="Arial" w:cs="Arial"/>
          <w:lang w:val="en-US" w:eastAsia="fr-FR"/>
        </w:rPr>
        <w:t>President of Paris-Saclay University</w:t>
      </w:r>
      <w:r w:rsidR="00C63A24" w:rsidRPr="00491A39">
        <w:rPr>
          <w:rFonts w:ascii="Arial" w:eastAsia="Times New Roman" w:hAnsi="Arial" w:cs="Arial"/>
          <w:lang w:val="en-US" w:eastAsia="fr-FR"/>
        </w:rPr>
        <w:t>.</w:t>
      </w:r>
      <w:r w:rsidR="0040353E" w:rsidRPr="00491A39">
        <w:rPr>
          <w:rFonts w:ascii="Arial" w:eastAsia="Times New Roman" w:hAnsi="Arial" w:cs="Arial"/>
          <w:lang w:val="en-US" w:eastAsia="fr-FR"/>
        </w:rPr>
        <w:t xml:space="preserve"> </w:t>
      </w:r>
    </w:p>
    <w:p w14:paraId="7146348F" w14:textId="17C9ACB3" w:rsidR="002817D1" w:rsidRPr="00491A39" w:rsidRDefault="002817D1" w:rsidP="00491A39">
      <w:pPr>
        <w:jc w:val="both"/>
        <w:rPr>
          <w:rFonts w:ascii="Arial" w:hAnsi="Arial" w:cs="Arial"/>
          <w:b/>
          <w:lang w:val="en-US"/>
        </w:rPr>
      </w:pPr>
      <w:r w:rsidRPr="00491A39">
        <w:rPr>
          <w:rFonts w:ascii="Arial" w:eastAsia="Times New Roman" w:hAnsi="Arial" w:cs="Arial"/>
          <w:b/>
          <w:lang w:val="en-US" w:eastAsia="fr-FR"/>
        </w:rPr>
        <w:t>«</w:t>
      </w:r>
      <w:r w:rsidR="00491A39" w:rsidRPr="00491A39">
        <w:rPr>
          <w:rFonts w:ascii="Arial" w:eastAsia="Times New Roman" w:hAnsi="Arial" w:cs="Arial"/>
          <w:b/>
          <w:lang w:val="en-US" w:eastAsia="fr-FR"/>
        </w:rPr>
        <w:t> </w:t>
      </w:r>
      <w:r w:rsidRPr="00491A39">
        <w:rPr>
          <w:rFonts w:ascii="Arial" w:eastAsia="Times New Roman" w:hAnsi="Arial" w:cs="Arial"/>
          <w:b/>
          <w:lang w:val="en-US" w:eastAsia="fr-FR"/>
        </w:rPr>
        <w:t xml:space="preserve">I am obviously thinking of our </w:t>
      </w:r>
      <w:r w:rsidR="00C63A24" w:rsidRPr="00491A39">
        <w:rPr>
          <w:rFonts w:ascii="Arial" w:eastAsia="Times New Roman" w:hAnsi="Arial" w:cs="Arial"/>
          <w:b/>
          <w:lang w:val="en-US" w:eastAsia="fr-FR"/>
        </w:rPr>
        <w:t xml:space="preserve">constituent </w:t>
      </w:r>
      <w:r w:rsidR="0040353E" w:rsidRPr="00491A39">
        <w:rPr>
          <w:rFonts w:ascii="Arial" w:eastAsia="Times New Roman" w:hAnsi="Arial" w:cs="Arial"/>
          <w:b/>
          <w:lang w:val="en-US" w:eastAsia="fr-FR"/>
        </w:rPr>
        <w:t>faculties</w:t>
      </w:r>
      <w:r w:rsidRPr="00491A39">
        <w:rPr>
          <w:rFonts w:ascii="Arial" w:eastAsia="Times New Roman" w:hAnsi="Arial" w:cs="Arial"/>
          <w:b/>
          <w:lang w:val="en-US" w:eastAsia="fr-FR"/>
        </w:rPr>
        <w:t xml:space="preserve">, </w:t>
      </w:r>
      <w:r w:rsidR="00C63A24" w:rsidRPr="00491A39">
        <w:rPr>
          <w:rFonts w:ascii="Arial" w:eastAsia="Times New Roman" w:hAnsi="Arial" w:cs="Arial"/>
          <w:b/>
          <w:lang w:val="en-US" w:eastAsia="fr-FR"/>
        </w:rPr>
        <w:t xml:space="preserve">our </w:t>
      </w:r>
      <w:r w:rsidRPr="00491A39">
        <w:rPr>
          <w:rFonts w:ascii="Arial" w:eastAsia="Times New Roman" w:hAnsi="Arial" w:cs="Arial"/>
          <w:b/>
          <w:lang w:val="en-US" w:eastAsia="fr-FR"/>
        </w:rPr>
        <w:t xml:space="preserve">Grandes Ecoles  and </w:t>
      </w:r>
      <w:r w:rsidR="00C63A24" w:rsidRPr="00491A39">
        <w:rPr>
          <w:rFonts w:ascii="Arial" w:eastAsia="Times New Roman" w:hAnsi="Arial" w:cs="Arial"/>
          <w:b/>
          <w:lang w:val="en-US" w:eastAsia="fr-FR"/>
        </w:rPr>
        <w:t xml:space="preserve">our </w:t>
      </w:r>
      <w:r w:rsidRPr="00491A39">
        <w:rPr>
          <w:rFonts w:ascii="Arial" w:eastAsia="Times New Roman" w:hAnsi="Arial" w:cs="Arial"/>
          <w:b/>
          <w:lang w:val="en-US" w:eastAsia="fr-FR"/>
        </w:rPr>
        <w:t xml:space="preserve">partner </w:t>
      </w:r>
      <w:r w:rsidR="0040353E" w:rsidRPr="00491A39">
        <w:rPr>
          <w:rFonts w:ascii="Arial" w:eastAsia="Times New Roman" w:hAnsi="Arial" w:cs="Arial"/>
          <w:b/>
          <w:lang w:val="en-US" w:eastAsia="fr-FR"/>
        </w:rPr>
        <w:t>n</w:t>
      </w:r>
      <w:r w:rsidRPr="00491A39">
        <w:rPr>
          <w:rFonts w:ascii="Arial" w:eastAsia="Times New Roman" w:hAnsi="Arial" w:cs="Arial"/>
          <w:b/>
          <w:lang w:val="en-US" w:eastAsia="fr-FR"/>
        </w:rPr>
        <w:t xml:space="preserve">ational </w:t>
      </w:r>
      <w:r w:rsidR="0040353E" w:rsidRPr="00491A39">
        <w:rPr>
          <w:rFonts w:ascii="Arial" w:eastAsia="Times New Roman" w:hAnsi="Arial" w:cs="Arial"/>
          <w:b/>
          <w:lang w:val="en-US" w:eastAsia="fr-FR"/>
        </w:rPr>
        <w:t>r</w:t>
      </w:r>
      <w:r w:rsidRPr="00491A39">
        <w:rPr>
          <w:rFonts w:ascii="Arial" w:eastAsia="Times New Roman" w:hAnsi="Arial" w:cs="Arial"/>
          <w:b/>
          <w:lang w:val="en-US" w:eastAsia="fr-FR"/>
        </w:rPr>
        <w:t>esearch organi</w:t>
      </w:r>
      <w:r w:rsidR="00491A39" w:rsidRPr="00491A39">
        <w:rPr>
          <w:rFonts w:ascii="Arial" w:eastAsia="Times New Roman" w:hAnsi="Arial" w:cs="Arial"/>
          <w:b/>
          <w:lang w:val="en-US" w:eastAsia="fr-FR"/>
        </w:rPr>
        <w:t>s</w:t>
      </w:r>
      <w:r w:rsidRPr="00491A39">
        <w:rPr>
          <w:rFonts w:ascii="Arial" w:eastAsia="Times New Roman" w:hAnsi="Arial" w:cs="Arial"/>
          <w:b/>
          <w:lang w:val="en-US" w:eastAsia="fr-FR"/>
        </w:rPr>
        <w:t xml:space="preserve">ations </w:t>
      </w:r>
      <w:hyperlink r:id="rId7" w:tgtFrame="_blank" w:history="1">
        <w:r w:rsidRPr="00491A39">
          <w:rPr>
            <w:rFonts w:ascii="Arial" w:eastAsia="Times New Roman" w:hAnsi="Arial" w:cs="Arial"/>
            <w:b/>
            <w:lang w:val="en-US" w:eastAsia="fr-FR"/>
          </w:rPr>
          <w:t>that are at the heart of this scientific recognition together with all the laboratories and</w:t>
        </w:r>
      </w:hyperlink>
      <w:r w:rsidRPr="00491A39">
        <w:rPr>
          <w:rFonts w:ascii="Arial" w:eastAsia="Times New Roman" w:hAnsi="Arial" w:cs="Arial"/>
          <w:b/>
          <w:lang w:val="en-US" w:eastAsia="fr-FR"/>
        </w:rPr>
        <w:t xml:space="preserve"> training programmes. I am also thinking </w:t>
      </w:r>
      <w:r w:rsidR="0040353E" w:rsidRPr="00491A39">
        <w:rPr>
          <w:rFonts w:ascii="Arial" w:eastAsia="Times New Roman" w:hAnsi="Arial" w:cs="Arial"/>
          <w:b/>
          <w:lang w:val="en-US" w:eastAsia="fr-FR"/>
        </w:rPr>
        <w:t>about two associate universities which, as part of the merger process, will soon be included in the ranking scope of Paris-Saclay University</w:t>
      </w:r>
      <w:r w:rsidRPr="00491A39">
        <w:rPr>
          <w:rFonts w:ascii="Arial" w:hAnsi="Arial" w:cs="Arial"/>
          <w:b/>
          <w:lang w:val="en-US"/>
        </w:rPr>
        <w:t>. I would like to thank the French Ministry of Higher Education, Research and</w:t>
      </w:r>
      <w:r w:rsidR="00491A39" w:rsidRPr="00491A39">
        <w:rPr>
          <w:rFonts w:ascii="Arial" w:hAnsi="Arial" w:cs="Arial"/>
          <w:b/>
          <w:lang w:val="en-US"/>
        </w:rPr>
        <w:t xml:space="preserve"> Innovation for its commitment to help make these new university models be internationally recognised</w:t>
      </w:r>
      <w:r w:rsidRPr="00491A39">
        <w:rPr>
          <w:rFonts w:ascii="Arial" w:hAnsi="Arial" w:cs="Arial"/>
          <w:b/>
          <w:lang w:val="en-US"/>
        </w:rPr>
        <w:t xml:space="preserve">. All those who, in one way or another, have contributed to the creation </w:t>
      </w:r>
      <w:r w:rsidR="003936C6" w:rsidRPr="00491A39">
        <w:rPr>
          <w:rFonts w:ascii="Arial" w:hAnsi="Arial" w:cs="Arial"/>
          <w:b/>
          <w:lang w:val="en-US"/>
        </w:rPr>
        <w:t>o</w:t>
      </w:r>
      <w:r w:rsidRPr="00491A39">
        <w:rPr>
          <w:rFonts w:ascii="Arial" w:hAnsi="Arial" w:cs="Arial"/>
          <w:b/>
          <w:lang w:val="en-US"/>
        </w:rPr>
        <w:t>f Paris-Saclay University, poli</w:t>
      </w:r>
      <w:r w:rsidR="003936C6" w:rsidRPr="00491A39">
        <w:rPr>
          <w:rFonts w:ascii="Arial" w:hAnsi="Arial" w:cs="Arial"/>
          <w:b/>
          <w:lang w:val="en-US"/>
        </w:rPr>
        <w:t>cy</w:t>
      </w:r>
      <w:r w:rsidRPr="00491A39">
        <w:rPr>
          <w:rFonts w:ascii="Arial" w:hAnsi="Arial" w:cs="Arial"/>
          <w:b/>
          <w:lang w:val="en-US"/>
        </w:rPr>
        <w:t xml:space="preserve"> </w:t>
      </w:r>
      <w:r w:rsidR="003936C6" w:rsidRPr="00491A39">
        <w:rPr>
          <w:rFonts w:ascii="Arial" w:hAnsi="Arial" w:cs="Arial"/>
          <w:b/>
          <w:lang w:val="en-US"/>
        </w:rPr>
        <w:t>makers,</w:t>
      </w:r>
      <w:r w:rsidRPr="00491A39">
        <w:rPr>
          <w:rFonts w:ascii="Arial" w:hAnsi="Arial" w:cs="Arial"/>
          <w:b/>
          <w:lang w:val="en-US"/>
        </w:rPr>
        <w:t xml:space="preserve"> academic, administrative and technical </w:t>
      </w:r>
      <w:r w:rsidR="00572900" w:rsidRPr="00491A39">
        <w:rPr>
          <w:rFonts w:ascii="Arial" w:hAnsi="Arial" w:cs="Arial"/>
          <w:b/>
          <w:lang w:val="en-US"/>
        </w:rPr>
        <w:t>staff members</w:t>
      </w:r>
      <w:r w:rsidRPr="00491A39">
        <w:rPr>
          <w:rFonts w:ascii="Arial" w:hAnsi="Arial" w:cs="Arial"/>
          <w:b/>
          <w:lang w:val="en-US"/>
        </w:rPr>
        <w:t xml:space="preserve">, industrial </w:t>
      </w:r>
      <w:r w:rsidR="003936C6" w:rsidRPr="00491A39">
        <w:rPr>
          <w:rFonts w:ascii="Arial" w:hAnsi="Arial" w:cs="Arial"/>
          <w:b/>
          <w:lang w:val="en-US"/>
        </w:rPr>
        <w:t>and</w:t>
      </w:r>
      <w:r w:rsidRPr="00491A39">
        <w:rPr>
          <w:rFonts w:ascii="Arial" w:hAnsi="Arial" w:cs="Arial"/>
          <w:b/>
          <w:lang w:val="en-US"/>
        </w:rPr>
        <w:t xml:space="preserve"> </w:t>
      </w:r>
      <w:r w:rsidR="003936C6" w:rsidRPr="00491A39">
        <w:rPr>
          <w:rFonts w:ascii="Arial" w:hAnsi="Arial" w:cs="Arial"/>
          <w:b/>
          <w:lang w:val="en-US"/>
        </w:rPr>
        <w:t>community partners</w:t>
      </w:r>
      <w:r w:rsidRPr="00491A39">
        <w:rPr>
          <w:rFonts w:ascii="Arial" w:hAnsi="Arial" w:cs="Arial"/>
          <w:b/>
          <w:lang w:val="en-US"/>
        </w:rPr>
        <w:t>, may be proud of this recognition which is not only an asset for our university and our students but also for all our partners and more generally for the French higher education and research.</w:t>
      </w:r>
      <w:r w:rsidR="00762F8A" w:rsidRPr="00491A39">
        <w:rPr>
          <w:rFonts w:ascii="Arial" w:hAnsi="Arial" w:cs="Arial"/>
          <w:b/>
          <w:lang w:val="en-US"/>
        </w:rPr>
        <w:t xml:space="preserve"> The outreach of national academic research is a requirement to be able to efficiently collaborate internationally.</w:t>
      </w:r>
      <w:r w:rsidR="00786877" w:rsidRPr="00491A39">
        <w:rPr>
          <w:rFonts w:ascii="Arial" w:hAnsi="Arial" w:cs="Arial"/>
          <w:b/>
          <w:lang w:val="en-US"/>
        </w:rPr>
        <w:t> »</w:t>
      </w:r>
    </w:p>
    <w:p w14:paraId="2D5B42CB" w14:textId="77777777" w:rsidR="00762F8A" w:rsidRPr="00491A39" w:rsidRDefault="00762F8A" w:rsidP="00491A39">
      <w:pPr>
        <w:jc w:val="both"/>
        <w:rPr>
          <w:rFonts w:ascii="Arial" w:hAnsi="Arial" w:cs="Arial"/>
          <w:lang w:val="en-US"/>
        </w:rPr>
      </w:pPr>
    </w:p>
    <w:p w14:paraId="211E2E81" w14:textId="659B1A7D" w:rsidR="000C6CE0" w:rsidRPr="00491A39" w:rsidRDefault="000C6CE0" w:rsidP="00491A39">
      <w:pPr>
        <w:spacing w:line="307" w:lineRule="auto"/>
        <w:ind w:left="112" w:right="107"/>
        <w:jc w:val="both"/>
        <w:rPr>
          <w:rFonts w:ascii="Arial" w:eastAsia="Arial" w:hAnsi="Arial" w:cs="Arial"/>
          <w:lang w:val="en-US"/>
        </w:rPr>
      </w:pPr>
      <w:r w:rsidRPr="00491A39">
        <w:rPr>
          <w:rFonts w:ascii="Arial" w:hAnsi="Arial" w:cs="Arial"/>
          <w:lang w:val="en-US"/>
        </w:rPr>
        <w:t>Created in 2003, the Shanghai Ranking recogni</w:t>
      </w:r>
      <w:r w:rsidR="00491A39" w:rsidRPr="00491A39">
        <w:rPr>
          <w:rFonts w:ascii="Arial" w:hAnsi="Arial" w:cs="Arial"/>
          <w:lang w:val="en-US"/>
        </w:rPr>
        <w:t>s</w:t>
      </w:r>
      <w:r w:rsidRPr="00491A39">
        <w:rPr>
          <w:rFonts w:ascii="Arial" w:hAnsi="Arial" w:cs="Arial"/>
          <w:lang w:val="en-US"/>
        </w:rPr>
        <w:t xml:space="preserve">es the best higher education institutions among more than 17,000 universities all over the world. It takes six criteria into account, including the number of Nobel </w:t>
      </w:r>
      <w:r w:rsidR="00243F16" w:rsidRPr="00491A39">
        <w:rPr>
          <w:rFonts w:ascii="Arial" w:hAnsi="Arial" w:cs="Arial"/>
          <w:lang w:val="en-US"/>
        </w:rPr>
        <w:t>P</w:t>
      </w:r>
      <w:r w:rsidRPr="00491A39">
        <w:rPr>
          <w:rFonts w:ascii="Arial" w:hAnsi="Arial" w:cs="Arial"/>
          <w:lang w:val="en-US"/>
        </w:rPr>
        <w:t>rize and Fields Medal winners, the number of Highly Cited Researchers</w:t>
      </w:r>
    </w:p>
    <w:p w14:paraId="1DEACCA7" w14:textId="77777777" w:rsidR="000C6CE0" w:rsidRPr="00491A39" w:rsidRDefault="000C6CE0" w:rsidP="00491A39">
      <w:pPr>
        <w:spacing w:line="307" w:lineRule="auto"/>
        <w:jc w:val="both"/>
        <w:rPr>
          <w:rFonts w:ascii="Arial" w:eastAsia="Arial" w:hAnsi="Arial" w:cs="Arial"/>
          <w:lang w:val="en-US"/>
        </w:rPr>
        <w:sectPr w:rsidR="000C6CE0" w:rsidRPr="00491A39" w:rsidSect="000C6CE0">
          <w:footerReference w:type="default" r:id="rId8"/>
          <w:pgSz w:w="11910" w:h="16840"/>
          <w:pgMar w:top="760" w:right="740" w:bottom="1200" w:left="1020" w:header="720" w:footer="1000" w:gutter="0"/>
          <w:pgNumType w:start="1"/>
          <w:cols w:space="720"/>
        </w:sectPr>
      </w:pPr>
    </w:p>
    <w:p w14:paraId="53B9E893" w14:textId="2C56FBBA" w:rsidR="000C6CE0" w:rsidRPr="00491A39" w:rsidRDefault="000C6CE0" w:rsidP="00491A39">
      <w:pPr>
        <w:spacing w:before="45" w:line="307" w:lineRule="auto"/>
        <w:ind w:right="105"/>
        <w:jc w:val="both"/>
        <w:rPr>
          <w:rFonts w:ascii="Arial" w:eastAsia="Arial" w:hAnsi="Arial" w:cs="Arial"/>
          <w:lang w:val="en-US"/>
        </w:rPr>
      </w:pPr>
      <w:r w:rsidRPr="00491A39">
        <w:rPr>
          <w:rFonts w:ascii="Arial" w:hAnsi="Arial" w:cs="Arial"/>
          <w:lang w:val="en-US"/>
        </w:rPr>
        <w:lastRenderedPageBreak/>
        <w:t xml:space="preserve">and the number of articles published in journals of </w:t>
      </w:r>
      <w:r w:rsidRPr="00491A39">
        <w:rPr>
          <w:rFonts w:ascii="Arial" w:hAnsi="Arial" w:cs="Arial"/>
          <w:i/>
          <w:lang w:val="en-US"/>
        </w:rPr>
        <w:t xml:space="preserve">Nature </w:t>
      </w:r>
      <w:r w:rsidRPr="00491A39">
        <w:rPr>
          <w:rFonts w:ascii="Arial" w:hAnsi="Arial" w:cs="Arial"/>
          <w:lang w:val="en-US"/>
        </w:rPr>
        <w:t xml:space="preserve">and </w:t>
      </w:r>
      <w:r w:rsidRPr="00491A39">
        <w:rPr>
          <w:rFonts w:ascii="Arial" w:hAnsi="Arial" w:cs="Arial"/>
          <w:i/>
          <w:lang w:val="en-US"/>
        </w:rPr>
        <w:t>Science</w:t>
      </w:r>
      <w:r w:rsidRPr="00491A39">
        <w:rPr>
          <w:rFonts w:ascii="Arial" w:hAnsi="Arial" w:cs="Arial"/>
          <w:lang w:val="en-US"/>
        </w:rPr>
        <w:t xml:space="preserve">. Paris-Saclay </w:t>
      </w:r>
      <w:r w:rsidR="00243F16" w:rsidRPr="00491A39">
        <w:rPr>
          <w:rFonts w:ascii="Arial" w:hAnsi="Arial" w:cs="Arial"/>
          <w:lang w:val="en-US"/>
        </w:rPr>
        <w:t xml:space="preserve">University </w:t>
      </w:r>
      <w:r w:rsidRPr="00491A39">
        <w:rPr>
          <w:rFonts w:ascii="Arial" w:hAnsi="Arial" w:cs="Arial"/>
          <w:lang w:val="en-US"/>
        </w:rPr>
        <w:t>has 2 Nobel prize winners and 10 Fields Medals in the Orsay Faculty of Science and IHES (Institute of Advanced Scientific Studies), as well as 35 Highly Cited Researchers in their disciplines, affiliated with  the Orsay Faculty of Science, the Kremlin-Bicêtre Faculty of Medicine, the Institut Gustave Roussy, the Ch</w:t>
      </w:r>
      <w:r w:rsidR="00465883" w:rsidRPr="00491A39">
        <w:rPr>
          <w:rFonts w:ascii="Arial" w:hAnsi="Arial" w:cs="Arial"/>
          <w:lang w:val="en-US"/>
        </w:rPr>
        <w:t>â</w:t>
      </w:r>
      <w:r w:rsidRPr="00491A39">
        <w:rPr>
          <w:rFonts w:ascii="Arial" w:hAnsi="Arial" w:cs="Arial"/>
          <w:lang w:val="en-US"/>
        </w:rPr>
        <w:t>tenay Malabry Pharmacological Faculty, CentraleSupélec Graduate School, and also with the research organisations CEA (Atomic Energy and Alternative Energies Commission), the CNRS (French National Centre for Scientific Research) and the INRAE (French National Institute for Agricultural Sciences).</w:t>
      </w:r>
    </w:p>
    <w:p w14:paraId="1E1C3B4D" w14:textId="77777777" w:rsidR="000C6CE0" w:rsidRPr="00491A39" w:rsidRDefault="000C6CE0" w:rsidP="00491A39">
      <w:pPr>
        <w:jc w:val="both"/>
        <w:rPr>
          <w:rFonts w:ascii="Arial" w:eastAsia="Arial" w:hAnsi="Arial" w:cs="Arial"/>
          <w:lang w:val="en-US"/>
        </w:rPr>
      </w:pPr>
    </w:p>
    <w:p w14:paraId="3C1BC207" w14:textId="77777777" w:rsidR="000C6CE0" w:rsidRPr="00491A39" w:rsidRDefault="000C6CE0" w:rsidP="000C6CE0">
      <w:pPr>
        <w:rPr>
          <w:rFonts w:ascii="Arial" w:eastAsia="Arial" w:hAnsi="Arial" w:cs="Arial"/>
          <w:lang w:val="en-US"/>
        </w:rPr>
      </w:pPr>
    </w:p>
    <w:p w14:paraId="0FEF6435" w14:textId="77777777" w:rsidR="000C6CE0" w:rsidRPr="00465883" w:rsidRDefault="000C6CE0" w:rsidP="000C6CE0">
      <w:pPr>
        <w:spacing w:before="10"/>
        <w:rPr>
          <w:rFonts w:ascii="Arial" w:eastAsia="Arial" w:hAnsi="Arial" w:cs="Arial"/>
          <w:sz w:val="24"/>
          <w:szCs w:val="24"/>
          <w:lang w:val="en-US"/>
        </w:rPr>
      </w:pPr>
    </w:p>
    <w:p w14:paraId="6DE3FAAD" w14:textId="77777777" w:rsidR="000C6CE0" w:rsidRPr="00465883" w:rsidRDefault="000C6CE0" w:rsidP="000C6CE0">
      <w:pPr>
        <w:ind w:left="1336" w:right="1335"/>
        <w:jc w:val="center"/>
        <w:rPr>
          <w:rFonts w:ascii="Arial" w:eastAsia="Arial" w:hAnsi="Arial" w:cs="Arial"/>
          <w:lang w:val="en-US"/>
        </w:rPr>
      </w:pPr>
      <w:r w:rsidRPr="00465883">
        <w:rPr>
          <w:rFonts w:ascii="Arial"/>
          <w:color w:val="0462C1"/>
          <w:u w:val="single" w:color="0462C1"/>
          <w:lang w:val="en-US"/>
        </w:rPr>
        <w:t>****************</w:t>
      </w:r>
    </w:p>
    <w:p w14:paraId="5E14AC3E" w14:textId="17A3139E" w:rsidR="000C6CE0" w:rsidRPr="00465883" w:rsidRDefault="000C6CE0" w:rsidP="000C6CE0">
      <w:pPr>
        <w:spacing w:before="184"/>
        <w:ind w:left="1337" w:right="1335"/>
        <w:jc w:val="center"/>
        <w:rPr>
          <w:rFonts w:ascii="Arial" w:eastAsia="Arial" w:hAnsi="Arial" w:cs="Arial"/>
          <w:sz w:val="23"/>
          <w:szCs w:val="23"/>
          <w:lang w:val="en-US"/>
        </w:rPr>
      </w:pPr>
      <w:r w:rsidRPr="00465883">
        <w:rPr>
          <w:rFonts w:ascii="Arial" w:hAnsi="Arial"/>
          <w:b/>
          <w:i/>
          <w:color w:val="61003B"/>
          <w:sz w:val="23"/>
          <w:lang w:val="en-US"/>
        </w:rPr>
        <w:t>ABOUT PARIS-SACLAY</w:t>
      </w:r>
      <w:r w:rsidR="00491A39">
        <w:rPr>
          <w:rFonts w:ascii="Arial" w:hAnsi="Arial"/>
          <w:b/>
          <w:i/>
          <w:color w:val="61003B"/>
          <w:sz w:val="23"/>
          <w:lang w:val="en-US"/>
        </w:rPr>
        <w:t xml:space="preserve"> UNIVERSITY</w:t>
      </w:r>
    </w:p>
    <w:p w14:paraId="5A20A7DB" w14:textId="77777777" w:rsidR="000C6CE0" w:rsidRPr="00465883" w:rsidRDefault="000C6CE0" w:rsidP="000C6CE0">
      <w:pPr>
        <w:spacing w:before="2"/>
        <w:rPr>
          <w:rFonts w:ascii="Arial" w:eastAsia="Arial" w:hAnsi="Arial" w:cs="Arial"/>
          <w:b/>
          <w:bCs/>
          <w:i/>
          <w:sz w:val="26"/>
          <w:szCs w:val="26"/>
          <w:lang w:val="en-US"/>
        </w:rPr>
      </w:pPr>
    </w:p>
    <w:p w14:paraId="31D45487" w14:textId="5D9815C6" w:rsidR="000C6CE0" w:rsidRPr="00465883" w:rsidRDefault="000C6CE0" w:rsidP="000C6CE0">
      <w:pPr>
        <w:ind w:left="112" w:right="113"/>
        <w:jc w:val="both"/>
        <w:rPr>
          <w:rFonts w:ascii="Arial" w:eastAsia="Arial" w:hAnsi="Arial" w:cs="Arial"/>
          <w:sz w:val="20"/>
          <w:szCs w:val="20"/>
          <w:lang w:val="en-US"/>
        </w:rPr>
      </w:pPr>
      <w:r w:rsidRPr="00465883">
        <w:rPr>
          <w:rFonts w:ascii="Arial" w:hAnsi="Arial"/>
          <w:i/>
          <w:sz w:val="20"/>
          <w:lang w:val="en-US"/>
        </w:rPr>
        <w:t>Paris-Saclay</w:t>
      </w:r>
      <w:r w:rsidR="00491A39">
        <w:rPr>
          <w:rFonts w:ascii="Arial" w:hAnsi="Arial"/>
          <w:i/>
          <w:sz w:val="20"/>
          <w:lang w:val="en-US"/>
        </w:rPr>
        <w:t xml:space="preserve"> </w:t>
      </w:r>
      <w:r w:rsidR="00491A39" w:rsidRPr="00465883">
        <w:rPr>
          <w:rFonts w:ascii="Arial" w:hAnsi="Arial"/>
          <w:i/>
          <w:sz w:val="20"/>
          <w:lang w:val="en-US"/>
        </w:rPr>
        <w:t>Universit</w:t>
      </w:r>
      <w:r w:rsidR="00491A39">
        <w:rPr>
          <w:rFonts w:ascii="Arial" w:hAnsi="Arial"/>
          <w:i/>
          <w:sz w:val="20"/>
          <w:lang w:val="en-US"/>
        </w:rPr>
        <w:t>y</w:t>
      </w:r>
      <w:r w:rsidRPr="00465883">
        <w:rPr>
          <w:rFonts w:ascii="Arial" w:hAnsi="Arial"/>
          <w:i/>
          <w:sz w:val="20"/>
          <w:lang w:val="en-US"/>
        </w:rPr>
        <w:t xml:space="preserve"> includes ten faculties, four Grandes Ecoles, the Institut des Hautes Etudes Scientifiques, two </w:t>
      </w:r>
      <w:r w:rsidR="00491A39" w:rsidRPr="00491A39">
        <w:rPr>
          <w:rFonts w:ascii="Arial" w:hAnsi="Arial"/>
          <w:i/>
          <w:sz w:val="20"/>
          <w:lang w:val="en-US"/>
        </w:rPr>
        <w:t>member-associated</w:t>
      </w:r>
      <w:r w:rsidRPr="00465883">
        <w:rPr>
          <w:rFonts w:ascii="Arial" w:hAnsi="Arial"/>
          <w:i/>
          <w:sz w:val="20"/>
          <w:lang w:val="en-US"/>
        </w:rPr>
        <w:t xml:space="preserve"> universities and shared laboratories with the main national French research organisations.</w:t>
      </w:r>
    </w:p>
    <w:p w14:paraId="39BB7BF6" w14:textId="77777777" w:rsidR="000C6CE0" w:rsidRPr="00465883" w:rsidRDefault="000C6CE0" w:rsidP="000C6CE0">
      <w:pPr>
        <w:ind w:left="112" w:right="116"/>
        <w:jc w:val="both"/>
        <w:rPr>
          <w:rFonts w:ascii="Arial" w:eastAsia="Arial" w:hAnsi="Arial" w:cs="Arial"/>
          <w:sz w:val="20"/>
          <w:szCs w:val="20"/>
          <w:lang w:val="en-US"/>
        </w:rPr>
      </w:pPr>
      <w:r w:rsidRPr="00465883">
        <w:rPr>
          <w:rFonts w:ascii="Arial" w:hAnsi="Arial"/>
          <w:i/>
          <w:sz w:val="20"/>
          <w:lang w:val="en-US"/>
        </w:rPr>
        <w:t>With 48,000 students, 8,100 academic-research staff and 8,500 technical and administrative staff, it provides a complete and varied programme of courses ranging from undergraduate degrees to Doctoral programmes, recognised for their quality thanks to the reputation and commitment of its teaching staff.</w:t>
      </w:r>
    </w:p>
    <w:p w14:paraId="688F59B1" w14:textId="2B753C15" w:rsidR="000C6CE0" w:rsidRPr="00465883" w:rsidRDefault="000C6CE0" w:rsidP="000C6CE0">
      <w:pPr>
        <w:spacing w:line="258" w:lineRule="auto"/>
        <w:ind w:left="112" w:right="109"/>
        <w:jc w:val="both"/>
        <w:rPr>
          <w:rFonts w:ascii="Arial" w:eastAsia="Arial" w:hAnsi="Arial" w:cs="Arial"/>
          <w:sz w:val="20"/>
          <w:szCs w:val="20"/>
          <w:lang w:val="en-US"/>
        </w:rPr>
      </w:pPr>
      <w:r w:rsidRPr="00465883">
        <w:rPr>
          <w:rFonts w:ascii="Arial" w:hAnsi="Arial"/>
          <w:i/>
          <w:sz w:val="20"/>
          <w:lang w:val="en-US"/>
        </w:rPr>
        <w:t xml:space="preserve">Located in the south of Paris, on a vast site (from Paris to Orsay, including Évry and Versailles), </w:t>
      </w:r>
      <w:r w:rsidR="00491A39" w:rsidRPr="00465883">
        <w:rPr>
          <w:rFonts w:ascii="Arial" w:hAnsi="Arial"/>
          <w:i/>
          <w:sz w:val="20"/>
          <w:lang w:val="en-US"/>
        </w:rPr>
        <w:t>Paris-Saclay</w:t>
      </w:r>
      <w:r w:rsidR="00491A39">
        <w:rPr>
          <w:rFonts w:ascii="Arial" w:hAnsi="Arial"/>
          <w:i/>
          <w:sz w:val="20"/>
          <w:lang w:val="en-US"/>
        </w:rPr>
        <w:t xml:space="preserve"> </w:t>
      </w:r>
      <w:r w:rsidR="00491A39" w:rsidRPr="00465883">
        <w:rPr>
          <w:rFonts w:ascii="Arial" w:hAnsi="Arial"/>
          <w:i/>
          <w:sz w:val="20"/>
          <w:lang w:val="en-US"/>
        </w:rPr>
        <w:t>Universit</w:t>
      </w:r>
      <w:r w:rsidR="00491A39">
        <w:rPr>
          <w:rFonts w:ascii="Arial" w:hAnsi="Arial"/>
          <w:i/>
          <w:sz w:val="20"/>
          <w:lang w:val="en-US"/>
        </w:rPr>
        <w:t>y</w:t>
      </w:r>
      <w:r w:rsidR="00491A39" w:rsidRPr="00465883">
        <w:rPr>
          <w:rFonts w:ascii="Arial" w:hAnsi="Arial"/>
          <w:i/>
          <w:sz w:val="20"/>
          <w:lang w:val="en-US"/>
        </w:rPr>
        <w:t xml:space="preserve"> </w:t>
      </w:r>
      <w:r w:rsidRPr="00465883">
        <w:rPr>
          <w:rFonts w:ascii="Arial" w:hAnsi="Arial"/>
          <w:i/>
          <w:sz w:val="20"/>
          <w:lang w:val="en-US"/>
        </w:rPr>
        <w:t>benefits from a strategic geographical and socio-economic position that is strengthened by its international visibility. A cutting-edge university, with particular strengths in the sciences and highly recogni</w:t>
      </w:r>
      <w:r w:rsidR="00491A39">
        <w:rPr>
          <w:rFonts w:ascii="Arial" w:hAnsi="Arial"/>
          <w:i/>
          <w:sz w:val="20"/>
          <w:lang w:val="en-US"/>
        </w:rPr>
        <w:t>z</w:t>
      </w:r>
      <w:r w:rsidRPr="00465883">
        <w:rPr>
          <w:rFonts w:ascii="Arial" w:hAnsi="Arial"/>
          <w:i/>
          <w:sz w:val="20"/>
          <w:lang w:val="en-US"/>
        </w:rPr>
        <w:t xml:space="preserve">ed in mathematics and physics, as well as in biological and medical sciences, agriculture, engineering and social and human sciences, </w:t>
      </w:r>
      <w:r w:rsidR="00491A39" w:rsidRPr="00465883">
        <w:rPr>
          <w:rFonts w:ascii="Arial" w:hAnsi="Arial"/>
          <w:i/>
          <w:sz w:val="20"/>
          <w:lang w:val="en-US"/>
        </w:rPr>
        <w:t>Paris-Saclay</w:t>
      </w:r>
      <w:r w:rsidR="00491A39">
        <w:rPr>
          <w:rFonts w:ascii="Arial" w:hAnsi="Arial"/>
          <w:i/>
          <w:sz w:val="20"/>
          <w:lang w:val="en-US"/>
        </w:rPr>
        <w:t xml:space="preserve"> </w:t>
      </w:r>
      <w:r w:rsidR="00491A39" w:rsidRPr="00465883">
        <w:rPr>
          <w:rFonts w:ascii="Arial" w:hAnsi="Arial"/>
          <w:i/>
          <w:sz w:val="20"/>
          <w:lang w:val="en-US"/>
        </w:rPr>
        <w:t>Universit</w:t>
      </w:r>
      <w:r w:rsidR="00491A39">
        <w:rPr>
          <w:rFonts w:ascii="Arial" w:hAnsi="Arial"/>
          <w:i/>
          <w:sz w:val="20"/>
          <w:lang w:val="en-US"/>
        </w:rPr>
        <w:t>y</w:t>
      </w:r>
      <w:r w:rsidR="00491A39" w:rsidRPr="00465883">
        <w:rPr>
          <w:rFonts w:ascii="Arial" w:hAnsi="Arial"/>
          <w:i/>
          <w:sz w:val="20"/>
          <w:lang w:val="en-US"/>
        </w:rPr>
        <w:t xml:space="preserve"> </w:t>
      </w:r>
      <w:r w:rsidRPr="00465883">
        <w:rPr>
          <w:rFonts w:ascii="Arial" w:hAnsi="Arial"/>
          <w:i/>
          <w:sz w:val="20"/>
          <w:lang w:val="en-US"/>
        </w:rPr>
        <w:t>operates in a designated natural area, near Paris and at the heart of a dynamic economic structure.</w:t>
      </w:r>
    </w:p>
    <w:p w14:paraId="5E70C686" w14:textId="77777777" w:rsidR="000C6CE0" w:rsidRDefault="000C6CE0" w:rsidP="000C6CE0">
      <w:pPr>
        <w:pStyle w:val="Commentaire"/>
      </w:pPr>
      <w:r>
        <w:t xml:space="preserve">. </w:t>
      </w:r>
    </w:p>
    <w:p w14:paraId="277CD9C0" w14:textId="77777777" w:rsidR="000C6CE0" w:rsidRDefault="000C6CE0" w:rsidP="000C6CE0">
      <w:pPr>
        <w:rPr>
          <w:rFonts w:ascii="Arial" w:eastAsia="Arial" w:hAnsi="Arial" w:cs="Arial"/>
          <w:i/>
          <w:sz w:val="20"/>
          <w:szCs w:val="20"/>
        </w:rPr>
      </w:pPr>
    </w:p>
    <w:p w14:paraId="7BBA50C5" w14:textId="77777777" w:rsidR="000C6CE0" w:rsidRDefault="000C6CE0" w:rsidP="000C6CE0">
      <w:pPr>
        <w:spacing w:before="11"/>
        <w:rPr>
          <w:rFonts w:ascii="Arial" w:eastAsia="Arial" w:hAnsi="Arial" w:cs="Arial"/>
          <w:i/>
          <w:sz w:val="23"/>
          <w:szCs w:val="23"/>
        </w:rPr>
      </w:pPr>
    </w:p>
    <w:p w14:paraId="35B99459" w14:textId="77777777" w:rsidR="000C6CE0" w:rsidRDefault="000C6CE0" w:rsidP="000C6CE0">
      <w:pPr>
        <w:spacing w:line="200" w:lineRule="atLeast"/>
        <w:ind w:left="559"/>
        <w:rPr>
          <w:rFonts w:ascii="Arial" w:eastAsia="Arial" w:hAnsi="Arial" w:cs="Arial"/>
          <w:sz w:val="20"/>
          <w:szCs w:val="20"/>
        </w:rPr>
      </w:pPr>
      <w:r>
        <w:rPr>
          <w:rFonts w:ascii="Arial" w:hAnsi="Arial"/>
          <w:noProof/>
          <w:sz w:val="20"/>
          <w:lang w:eastAsia="fr-FR"/>
        </w:rPr>
        <w:drawing>
          <wp:inline distT="0" distB="0" distL="0" distR="0" wp14:anchorId="6803BC3A" wp14:editId="7258F687">
            <wp:extent cx="5744085" cy="89820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744085" cy="898207"/>
                    </a:xfrm>
                    <a:prstGeom prst="rect">
                      <a:avLst/>
                    </a:prstGeom>
                  </pic:spPr>
                </pic:pic>
              </a:graphicData>
            </a:graphic>
          </wp:inline>
        </w:drawing>
      </w:r>
    </w:p>
    <w:p w14:paraId="2B7CDAB2" w14:textId="77777777" w:rsidR="000C6CE0" w:rsidRDefault="000C6CE0" w:rsidP="000C6CE0">
      <w:pPr>
        <w:rPr>
          <w:rFonts w:ascii="Arial" w:eastAsia="Arial" w:hAnsi="Arial" w:cs="Arial"/>
          <w:i/>
          <w:sz w:val="20"/>
          <w:szCs w:val="20"/>
        </w:rPr>
      </w:pPr>
    </w:p>
    <w:p w14:paraId="6FDEB9A0" w14:textId="77777777" w:rsidR="00EC75AD" w:rsidRDefault="00EC75AD" w:rsidP="00EC75AD">
      <w:pPr>
        <w:spacing w:before="4"/>
        <w:rPr>
          <w:rFonts w:ascii="Arial" w:eastAsia="Arial" w:hAnsi="Arial" w:cs="Arial"/>
          <w:b/>
          <w:bCs/>
          <w:i/>
          <w:sz w:val="28"/>
          <w:szCs w:val="28"/>
        </w:rPr>
      </w:pPr>
    </w:p>
    <w:p w14:paraId="4E841C98" w14:textId="77777777" w:rsidR="00762F8A" w:rsidRPr="003936C6" w:rsidRDefault="00762F8A" w:rsidP="002817D1">
      <w:pPr>
        <w:rPr>
          <w:rFonts w:ascii="Times New Roman" w:hAnsi="Times New Roman" w:cs="Times New Roman"/>
          <w:sz w:val="24"/>
          <w:szCs w:val="24"/>
        </w:rPr>
      </w:pPr>
    </w:p>
    <w:p w14:paraId="3D49DB98" w14:textId="77777777" w:rsidR="00762F8A" w:rsidRPr="003936C6" w:rsidRDefault="00762F8A" w:rsidP="002817D1">
      <w:pPr>
        <w:rPr>
          <w:rFonts w:ascii="Times New Roman" w:hAnsi="Times New Roman" w:cs="Times New Roman"/>
          <w:sz w:val="24"/>
          <w:szCs w:val="24"/>
        </w:rPr>
      </w:pPr>
    </w:p>
    <w:p w14:paraId="557A3108" w14:textId="77777777" w:rsidR="00762F8A" w:rsidRPr="002817D1" w:rsidRDefault="00762F8A" w:rsidP="002817D1">
      <w:pPr>
        <w:rPr>
          <w:rFonts w:ascii="Times New Roman" w:eastAsia="Times New Roman" w:hAnsi="Times New Roman" w:cs="Times New Roman"/>
          <w:sz w:val="24"/>
          <w:szCs w:val="24"/>
          <w:lang w:eastAsia="fr-FR"/>
        </w:rPr>
      </w:pPr>
    </w:p>
    <w:p w14:paraId="4BB7DF70" w14:textId="77777777" w:rsidR="00AD08F7" w:rsidRDefault="00AD08F7"/>
    <w:sectPr w:rsidR="00AD08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D8959" w14:textId="77777777" w:rsidR="00EC621A" w:rsidRDefault="00EC621A">
      <w:pPr>
        <w:spacing w:after="0" w:line="240" w:lineRule="auto"/>
      </w:pPr>
      <w:r>
        <w:separator/>
      </w:r>
    </w:p>
  </w:endnote>
  <w:endnote w:type="continuationSeparator" w:id="0">
    <w:p w14:paraId="23F74427" w14:textId="77777777" w:rsidR="00EC621A" w:rsidRDefault="00EC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7953" w14:textId="77777777" w:rsidR="00241851" w:rsidRDefault="000C6CE0">
    <w:pPr>
      <w:spacing w:line="14" w:lineRule="auto"/>
      <w:rPr>
        <w:sz w:val="20"/>
        <w:szCs w:val="20"/>
      </w:rPr>
    </w:pPr>
    <w:r>
      <w:rPr>
        <w:noProof/>
        <w:lang w:eastAsia="fr-FR"/>
      </w:rPr>
      <mc:AlternateContent>
        <mc:Choice Requires="wps">
          <w:drawing>
            <wp:anchor distT="0" distB="0" distL="114300" distR="114300" simplePos="0" relativeHeight="251659264" behindDoc="1" locked="0" layoutInCell="1" allowOverlap="1" wp14:anchorId="4084C285" wp14:editId="40272C34">
              <wp:simplePos x="0" y="0"/>
              <wp:positionH relativeFrom="page">
                <wp:posOffset>6925310</wp:posOffset>
              </wp:positionH>
              <wp:positionV relativeFrom="page">
                <wp:posOffset>9917430</wp:posOffset>
              </wp:positionV>
              <wp:extent cx="121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79019" w14:textId="7B0C7FA0" w:rsidR="00241851" w:rsidRDefault="000C6CE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100BA8">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4C285" id="_x0000_t202" coordsize="21600,21600" o:spt="202" path="m,l,21600r21600,l21600,xe">
              <v:stroke joinstyle="miter"/>
              <v:path gradientshapeok="t" o:connecttype="rect"/>
            </v:shapetype>
            <v:shape id="Text Box 1" o:spid="_x0000_s1026" type="#_x0000_t202" style="position:absolute;margin-left:545.3pt;margin-top:780.9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RjnAIAAJ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" filled="f" stroked="f">
              <v:path arrowok="t"/>
              <v:textbox inset="0,0,0,0">
                <w:txbxContent>
                  <w:p w14:paraId="39D79019" w14:textId="7B0C7FA0" w:rsidR="00241851" w:rsidRDefault="000C6CE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100BA8">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3F6E0" w14:textId="77777777" w:rsidR="00EC621A" w:rsidRDefault="00EC621A">
      <w:pPr>
        <w:spacing w:after="0" w:line="240" w:lineRule="auto"/>
      </w:pPr>
      <w:r>
        <w:separator/>
      </w:r>
    </w:p>
  </w:footnote>
  <w:footnote w:type="continuationSeparator" w:id="0">
    <w:p w14:paraId="5965242C" w14:textId="77777777" w:rsidR="00EC621A" w:rsidRDefault="00EC6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D1"/>
    <w:rsid w:val="000C6CE0"/>
    <w:rsid w:val="00100BA8"/>
    <w:rsid w:val="00243F16"/>
    <w:rsid w:val="002817D1"/>
    <w:rsid w:val="003245FD"/>
    <w:rsid w:val="003936C6"/>
    <w:rsid w:val="0040353E"/>
    <w:rsid w:val="00465883"/>
    <w:rsid w:val="00491A39"/>
    <w:rsid w:val="00550498"/>
    <w:rsid w:val="00572900"/>
    <w:rsid w:val="00721A0D"/>
    <w:rsid w:val="00762F8A"/>
    <w:rsid w:val="00786877"/>
    <w:rsid w:val="00836125"/>
    <w:rsid w:val="009E295A"/>
    <w:rsid w:val="00AC66F6"/>
    <w:rsid w:val="00AD08F7"/>
    <w:rsid w:val="00B26BE8"/>
    <w:rsid w:val="00C63A24"/>
    <w:rsid w:val="00EC621A"/>
    <w:rsid w:val="00EC75AD"/>
    <w:rsid w:val="00F13F04"/>
    <w:rsid w:val="00F317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0073"/>
  <w15:chartTrackingRefBased/>
  <w15:docId w15:val="{80BA7031-1E6E-4ABB-96BB-532BA3C4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EC75AD"/>
    <w:pPr>
      <w:widowControl w:val="0"/>
      <w:spacing w:after="0" w:line="240" w:lineRule="auto"/>
      <w:ind w:left="112"/>
    </w:pPr>
    <w:rPr>
      <w:rFonts w:ascii="Arial" w:eastAsia="Arial" w:hAnsi="Arial"/>
      <w:b/>
      <w:bCs/>
      <w:i/>
      <w:lang w:val="en-GB"/>
    </w:rPr>
  </w:style>
  <w:style w:type="character" w:customStyle="1" w:styleId="CorpsdetexteCar">
    <w:name w:val="Corps de texte Car"/>
    <w:basedOn w:val="Policepardfaut"/>
    <w:link w:val="Corpsdetexte"/>
    <w:uiPriority w:val="1"/>
    <w:rsid w:val="00EC75AD"/>
    <w:rPr>
      <w:rFonts w:ascii="Arial" w:eastAsia="Arial" w:hAnsi="Arial"/>
      <w:b/>
      <w:bCs/>
      <w:i/>
      <w:lang w:val="en-GB"/>
    </w:rPr>
  </w:style>
  <w:style w:type="character" w:styleId="Marquedecommentaire">
    <w:name w:val="annotation reference"/>
    <w:basedOn w:val="Policepardfaut"/>
    <w:uiPriority w:val="99"/>
    <w:semiHidden/>
    <w:unhideWhenUsed/>
    <w:rsid w:val="000C6CE0"/>
    <w:rPr>
      <w:sz w:val="16"/>
      <w:szCs w:val="16"/>
    </w:rPr>
  </w:style>
  <w:style w:type="paragraph" w:styleId="Commentaire">
    <w:name w:val="annotation text"/>
    <w:basedOn w:val="Normal"/>
    <w:link w:val="CommentaireCar"/>
    <w:uiPriority w:val="99"/>
    <w:semiHidden/>
    <w:unhideWhenUsed/>
    <w:rsid w:val="000C6CE0"/>
    <w:pPr>
      <w:widowControl w:val="0"/>
      <w:spacing w:after="0" w:line="240" w:lineRule="auto"/>
    </w:pPr>
    <w:rPr>
      <w:sz w:val="20"/>
      <w:szCs w:val="20"/>
      <w:lang w:val="en-GB"/>
    </w:rPr>
  </w:style>
  <w:style w:type="character" w:customStyle="1" w:styleId="CommentaireCar">
    <w:name w:val="Commentaire Car"/>
    <w:basedOn w:val="Policepardfaut"/>
    <w:link w:val="Commentaire"/>
    <w:uiPriority w:val="99"/>
    <w:semiHidden/>
    <w:rsid w:val="000C6CE0"/>
    <w:rPr>
      <w:sz w:val="20"/>
      <w:szCs w:val="20"/>
      <w:lang w:val="en-GB"/>
    </w:rPr>
  </w:style>
  <w:style w:type="paragraph" w:styleId="Textedebulles">
    <w:name w:val="Balloon Text"/>
    <w:basedOn w:val="Normal"/>
    <w:link w:val="TextedebullesCar"/>
    <w:uiPriority w:val="99"/>
    <w:semiHidden/>
    <w:unhideWhenUsed/>
    <w:rsid w:val="00243F16"/>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43F16"/>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243F16"/>
    <w:pPr>
      <w:widowControl/>
      <w:spacing w:after="160"/>
    </w:pPr>
    <w:rPr>
      <w:b/>
      <w:bCs/>
      <w:lang w:val="fr-FR"/>
    </w:rPr>
  </w:style>
  <w:style w:type="character" w:customStyle="1" w:styleId="ObjetducommentaireCar">
    <w:name w:val="Objet du commentaire Car"/>
    <w:basedOn w:val="CommentaireCar"/>
    <w:link w:val="Objetducommentaire"/>
    <w:uiPriority w:val="99"/>
    <w:semiHidden/>
    <w:rsid w:val="00243F16"/>
    <w:rPr>
      <w:b/>
      <w:bCs/>
      <w:sz w:val="20"/>
      <w:szCs w:val="20"/>
      <w:lang w:val="en-GB"/>
    </w:rPr>
  </w:style>
  <w:style w:type="paragraph" w:styleId="Rvision">
    <w:name w:val="Revision"/>
    <w:hidden/>
    <w:uiPriority w:val="99"/>
    <w:semiHidden/>
    <w:rsid w:val="004658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reverso.net/translationresults.aspx?lang=FR&amp;sourcetext=qui%20sont%20au%20coeur%20de%20cette%20reconnaissance%20scientifique%20avec%20l&#8217;ensemble%20des%20laboratoires%20et%20des%20formations.&amp;action_form=translate&amp;direction_translation=fra-eng-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nghairanking.com/Academic-Ranking-of-World-Universities-2020-Press-Release.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4071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Universite Paris-Sud</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Escudié</dc:creator>
  <cp:keywords/>
  <dc:description/>
  <cp:lastModifiedBy>SALEM Sandya</cp:lastModifiedBy>
  <cp:revision>2</cp:revision>
  <dcterms:created xsi:type="dcterms:W3CDTF">2020-09-03T13:33:00Z</dcterms:created>
  <dcterms:modified xsi:type="dcterms:W3CDTF">2020-09-03T13:33:00Z</dcterms:modified>
</cp:coreProperties>
</file>