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2B82" w14:textId="260703D7" w:rsidR="007125A0" w:rsidRPr="00A3152B" w:rsidRDefault="00C150FA" w:rsidP="007125A0">
      <w:pPr>
        <w:spacing w:after="240"/>
        <w:jc w:val="center"/>
        <w:rPr>
          <w:rFonts w:ascii="Open Sans SemiBold" w:hAnsi="Open Sans SemiBold" w:cs="Open Sans SemiBold"/>
          <w:b/>
          <w:bCs/>
          <w:color w:val="E36C0A" w:themeColor="accent6" w:themeShade="BF"/>
          <w:sz w:val="40"/>
          <w:szCs w:val="48"/>
        </w:rPr>
      </w:pPr>
      <w:r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3" behindDoc="0" locked="0" layoutInCell="1" allowOverlap="1" wp14:anchorId="752634F2" wp14:editId="55CA1349">
            <wp:simplePos x="0" y="0"/>
            <wp:positionH relativeFrom="column">
              <wp:posOffset>-846455</wp:posOffset>
            </wp:positionH>
            <wp:positionV relativeFrom="paragraph">
              <wp:posOffset>9982200</wp:posOffset>
            </wp:positionV>
            <wp:extent cx="638175" cy="10961370"/>
            <wp:effectExtent l="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2" behindDoc="0" locked="0" layoutInCell="1" allowOverlap="1" wp14:anchorId="4452BC99" wp14:editId="351A14B2">
            <wp:simplePos x="0" y="0"/>
            <wp:positionH relativeFrom="column">
              <wp:posOffset>-998855</wp:posOffset>
            </wp:positionH>
            <wp:positionV relativeFrom="paragraph">
              <wp:posOffset>9829800</wp:posOffset>
            </wp:positionV>
            <wp:extent cx="638175" cy="10961370"/>
            <wp:effectExtent l="0" t="0" r="9525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1" behindDoc="0" locked="0" layoutInCell="1" allowOverlap="1" wp14:anchorId="4498C5B5" wp14:editId="33E590D0">
            <wp:simplePos x="0" y="0"/>
            <wp:positionH relativeFrom="column">
              <wp:posOffset>-1151255</wp:posOffset>
            </wp:positionH>
            <wp:positionV relativeFrom="paragraph">
              <wp:posOffset>9677400</wp:posOffset>
            </wp:positionV>
            <wp:extent cx="638175" cy="10961370"/>
            <wp:effectExtent l="0" t="0" r="952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E0"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8F15029" wp14:editId="2C9CEB25">
            <wp:simplePos x="0" y="0"/>
            <wp:positionH relativeFrom="column">
              <wp:posOffset>-1115695</wp:posOffset>
            </wp:positionH>
            <wp:positionV relativeFrom="paragraph">
              <wp:posOffset>-1132840</wp:posOffset>
            </wp:positionV>
            <wp:extent cx="638175" cy="10961370"/>
            <wp:effectExtent l="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0047007"/>
      <w:r w:rsidR="005B1963" w:rsidRPr="00A3152B">
        <w:rPr>
          <w:rFonts w:ascii="Open Sans SemiBold" w:hAnsi="Open Sans SemiBold" w:cs="Open Sans SemiBold"/>
          <w:b/>
          <w:bCs/>
          <w:color w:val="E36C0A" w:themeColor="accent6" w:themeShade="BF"/>
          <w:sz w:val="40"/>
          <w:szCs w:val="48"/>
        </w:rPr>
        <w:t xml:space="preserve">Appel à Projets </w:t>
      </w:r>
      <w:r w:rsidR="00175E8F">
        <w:rPr>
          <w:rFonts w:ascii="Open Sans SemiBold" w:hAnsi="Open Sans SemiBold" w:cs="Open Sans SemiBold"/>
          <w:b/>
          <w:bCs/>
          <w:color w:val="E36C0A" w:themeColor="accent6" w:themeShade="BF"/>
          <w:sz w:val="40"/>
          <w:szCs w:val="48"/>
        </w:rPr>
        <w:t>« </w:t>
      </w:r>
      <w:r w:rsidR="00175E8F" w:rsidRPr="00C75A8E">
        <w:rPr>
          <w:rFonts w:ascii="Open Sans SemiBold" w:hAnsi="Open Sans SemiBold" w:cs="Open Sans SemiBold"/>
          <w:b/>
          <w:bCs/>
          <w:i/>
          <w:iCs/>
          <w:color w:val="E36C0A" w:themeColor="accent6" w:themeShade="BF"/>
          <w:sz w:val="40"/>
          <w:szCs w:val="48"/>
        </w:rPr>
        <w:t>Technics</w:t>
      </w:r>
      <w:r w:rsidR="00175E8F">
        <w:rPr>
          <w:rFonts w:ascii="Open Sans SemiBold" w:hAnsi="Open Sans SemiBold" w:cs="Open Sans SemiBold"/>
          <w:b/>
          <w:bCs/>
          <w:color w:val="E36C0A" w:themeColor="accent6" w:themeShade="BF"/>
          <w:sz w:val="40"/>
          <w:szCs w:val="48"/>
        </w:rPr>
        <w:t> »</w:t>
      </w:r>
      <w:bookmarkEnd w:id="0"/>
    </w:p>
    <w:p w14:paraId="03912172" w14:textId="2289009A" w:rsidR="00175E8F" w:rsidRDefault="00665FE0" w:rsidP="00A3152B">
      <w:pPr>
        <w:spacing w:after="240" w:line="276" w:lineRule="auto"/>
        <w:jc w:val="both"/>
        <w:rPr>
          <w:rFonts w:ascii="Open Sans" w:hAnsi="Open Sans" w:cs="Open Sans"/>
        </w:rPr>
      </w:pPr>
      <w:r w:rsidRPr="007125A0">
        <w:rPr>
          <w:rFonts w:ascii="Open Sans" w:hAnsi="Open Sans" w:cs="Open Sans"/>
        </w:rPr>
        <w:t xml:space="preserve">La </w:t>
      </w:r>
      <w:r w:rsidRPr="00A02712">
        <w:rPr>
          <w:rFonts w:ascii="Open Sans" w:hAnsi="Open Sans" w:cs="Open Sans"/>
          <w:b/>
        </w:rPr>
        <w:t>Graduate School (GS) « Health &amp; Drug Sciences » (HeaDS</w:t>
      </w:r>
      <w:r w:rsidRPr="006240D9">
        <w:rPr>
          <w:rFonts w:ascii="Open Sans" w:hAnsi="Open Sans" w:cs="Open Sans"/>
          <w:b/>
        </w:rPr>
        <w:t xml:space="preserve">) </w:t>
      </w:r>
      <w:r w:rsidR="0086084E" w:rsidRPr="0086084E">
        <w:rPr>
          <w:rFonts w:ascii="Open Sans" w:hAnsi="Open Sans" w:cs="Open Sans"/>
        </w:rPr>
        <w:t>coordonne les forces de recherche et de formation dans le domaine de l</w:t>
      </w:r>
      <w:r w:rsidR="00A3152B">
        <w:rPr>
          <w:rFonts w:ascii="Open Sans" w:hAnsi="Open Sans" w:cs="Open Sans"/>
        </w:rPr>
        <w:t>’</w:t>
      </w:r>
      <w:r w:rsidR="0086084E" w:rsidRPr="0086084E">
        <w:rPr>
          <w:rFonts w:ascii="Open Sans" w:hAnsi="Open Sans" w:cs="Open Sans"/>
        </w:rPr>
        <w:t>innovation thérapeutique, du médicament et des produits de santé</w:t>
      </w:r>
      <w:r w:rsidR="00175E8F">
        <w:rPr>
          <w:rFonts w:ascii="Open Sans" w:hAnsi="Open Sans" w:cs="Open Sans"/>
        </w:rPr>
        <w:t xml:space="preserve">. </w:t>
      </w:r>
    </w:p>
    <w:p w14:paraId="6F989426" w14:textId="7711DE6F" w:rsidR="00AD3CF4" w:rsidRDefault="00175E8F" w:rsidP="00A02062">
      <w:pPr>
        <w:spacing w:line="276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La GS HeaDS</w:t>
      </w:r>
      <w:r w:rsidR="0086084E" w:rsidRPr="0086084E">
        <w:rPr>
          <w:rFonts w:ascii="Open Sans" w:hAnsi="Open Sans" w:cs="Open Sans"/>
        </w:rPr>
        <w:t xml:space="preserve"> </w:t>
      </w:r>
      <w:r w:rsidR="00DC7368">
        <w:rPr>
          <w:rFonts w:ascii="Open Sans" w:hAnsi="Open Sans" w:cs="Open Sans"/>
        </w:rPr>
        <w:t xml:space="preserve">lance </w:t>
      </w:r>
      <w:r>
        <w:rPr>
          <w:rFonts w:ascii="Open Sans" w:hAnsi="Open Sans" w:cs="Open Sans"/>
        </w:rPr>
        <w:t>l’</w:t>
      </w:r>
      <w:r w:rsidR="00DC7368" w:rsidRPr="00A3152B">
        <w:rPr>
          <w:rFonts w:ascii="Open Sans" w:hAnsi="Open Sans" w:cs="Open Sans"/>
          <w:b/>
        </w:rPr>
        <w:t>appel</w:t>
      </w:r>
      <w:r w:rsidR="00A02712" w:rsidRPr="00A3152B">
        <w:rPr>
          <w:rFonts w:ascii="Open Sans" w:hAnsi="Open Sans" w:cs="Open Sans"/>
          <w:b/>
        </w:rPr>
        <w:t xml:space="preserve"> à projet</w:t>
      </w:r>
      <w:r w:rsidR="00A3152B" w:rsidRPr="00A3152B">
        <w:rPr>
          <w:rFonts w:ascii="Open Sans" w:hAnsi="Open Sans" w:cs="Open Sans"/>
          <w:b/>
        </w:rPr>
        <w:t>s</w:t>
      </w:r>
      <w:r>
        <w:rPr>
          <w:rFonts w:ascii="Open Sans" w:hAnsi="Open Sans" w:cs="Open Sans"/>
          <w:b/>
        </w:rPr>
        <w:t xml:space="preserve"> « </w:t>
      </w:r>
      <w:r>
        <w:rPr>
          <w:rFonts w:ascii="Open Sans" w:hAnsi="Open Sans" w:cs="Open Sans"/>
          <w:b/>
          <w:i/>
          <w:iCs/>
        </w:rPr>
        <w:t>Technics »</w:t>
      </w:r>
      <w:r>
        <w:rPr>
          <w:rFonts w:ascii="Open Sans" w:hAnsi="Open Sans" w:cs="Open Sans"/>
          <w:bCs/>
          <w:i/>
          <w:iCs/>
          <w:u w:val="single"/>
        </w:rPr>
        <w:t xml:space="preserve"> </w:t>
      </w:r>
      <w:r w:rsidRPr="00C75A8E">
        <w:rPr>
          <w:rFonts w:ascii="Open Sans" w:hAnsi="Open Sans" w:cs="Open Sans"/>
          <w:bCs/>
          <w:u w:val="single"/>
        </w:rPr>
        <w:t>qui a pou</w:t>
      </w:r>
      <w:r w:rsidRPr="00C75A8E">
        <w:rPr>
          <w:rFonts w:ascii="Open Sans" w:hAnsi="Open Sans" w:cs="Open Sans"/>
          <w:bCs/>
        </w:rPr>
        <w:t>r</w:t>
      </w:r>
      <w:r>
        <w:rPr>
          <w:rFonts w:ascii="Open Sans" w:hAnsi="Open Sans" w:cs="Open Sans"/>
          <w:b/>
        </w:rPr>
        <w:t xml:space="preserve"> </w:t>
      </w:r>
      <w:r w:rsidR="00A3152B" w:rsidRPr="00A54D66">
        <w:rPr>
          <w:rFonts w:ascii="Open Sans" w:hAnsi="Open Sans" w:cs="Open Sans"/>
          <w:b/>
        </w:rPr>
        <w:t xml:space="preserve">objectif </w:t>
      </w:r>
      <w:r w:rsidR="00C63A3A" w:rsidRPr="00A54D66">
        <w:rPr>
          <w:rFonts w:ascii="Open Sans" w:hAnsi="Open Sans" w:cs="Open Sans"/>
          <w:b/>
        </w:rPr>
        <w:t xml:space="preserve">de </w:t>
      </w:r>
      <w:r w:rsidR="00B7575F" w:rsidRPr="00A54D66">
        <w:rPr>
          <w:rFonts w:ascii="Open Sans" w:hAnsi="Open Sans" w:cs="Open Sans"/>
          <w:b/>
        </w:rPr>
        <w:t>soutenir et promouvoir la recherche des</w:t>
      </w:r>
      <w:r w:rsidR="0030602D">
        <w:rPr>
          <w:rFonts w:ascii="Open Sans" w:hAnsi="Open Sans" w:cs="Open Sans"/>
          <w:b/>
        </w:rPr>
        <w:t xml:space="preserve"> </w:t>
      </w:r>
      <w:r w:rsidR="00A9309E" w:rsidRPr="00A9309E">
        <w:rPr>
          <w:rFonts w:ascii="Open Sans" w:hAnsi="Open Sans" w:cs="Open Sans"/>
          <w:b/>
        </w:rPr>
        <w:t>chercheurs(ses)</w:t>
      </w:r>
      <w:r w:rsidR="0030602D">
        <w:rPr>
          <w:rFonts w:ascii="Open Sans" w:hAnsi="Open Sans" w:cs="Open Sans"/>
          <w:b/>
        </w:rPr>
        <w:t xml:space="preserve"> </w:t>
      </w:r>
      <w:r w:rsidR="00A9309E" w:rsidRPr="00A9309E">
        <w:rPr>
          <w:rFonts w:ascii="Open Sans" w:hAnsi="Open Sans" w:cs="Open Sans"/>
          <w:b/>
        </w:rPr>
        <w:t>/</w:t>
      </w:r>
      <w:r w:rsidR="0030602D">
        <w:rPr>
          <w:rFonts w:ascii="Open Sans" w:hAnsi="Open Sans" w:cs="Open Sans"/>
          <w:b/>
        </w:rPr>
        <w:t xml:space="preserve"> </w:t>
      </w:r>
      <w:r w:rsidR="00A9309E" w:rsidRPr="00A9309E">
        <w:rPr>
          <w:rFonts w:ascii="Open Sans" w:hAnsi="Open Sans" w:cs="Open Sans"/>
          <w:b/>
        </w:rPr>
        <w:t>enseignant(e)s-chercheurs(ses) (C/EC) permanents</w:t>
      </w:r>
      <w:r w:rsidR="00B7575F" w:rsidRPr="00A54D66">
        <w:rPr>
          <w:rFonts w:ascii="Open Sans" w:hAnsi="Open Sans" w:cs="Open Sans"/>
          <w:b/>
        </w:rPr>
        <w:t xml:space="preserve"> </w:t>
      </w:r>
      <w:r w:rsidR="0030602D">
        <w:rPr>
          <w:rFonts w:ascii="Open Sans" w:hAnsi="Open Sans" w:cs="Open Sans"/>
          <w:b/>
        </w:rPr>
        <w:t>c</w:t>
      </w:r>
      <w:r w:rsidR="008E790F" w:rsidRPr="00A54D66">
        <w:rPr>
          <w:rFonts w:ascii="Open Sans" w:hAnsi="Open Sans" w:cs="Open Sans"/>
          <w:b/>
          <w:bCs/>
        </w:rPr>
        <w:t xml:space="preserve">ontribuant par leurs activités </w:t>
      </w:r>
      <w:r w:rsidR="0084704B">
        <w:rPr>
          <w:rFonts w:ascii="Open Sans" w:hAnsi="Open Sans" w:cs="Open Sans"/>
          <w:b/>
          <w:bCs/>
        </w:rPr>
        <w:t>aux</w:t>
      </w:r>
      <w:r w:rsidR="0084704B" w:rsidRPr="00A54D66">
        <w:rPr>
          <w:rFonts w:ascii="Open Sans" w:hAnsi="Open Sans" w:cs="Open Sans"/>
          <w:b/>
          <w:bCs/>
        </w:rPr>
        <w:t xml:space="preserve"> </w:t>
      </w:r>
      <w:r w:rsidR="008E790F" w:rsidRPr="00A54D66">
        <w:rPr>
          <w:rFonts w:ascii="Open Sans" w:hAnsi="Open Sans" w:cs="Open Sans"/>
          <w:b/>
          <w:bCs/>
        </w:rPr>
        <w:t xml:space="preserve">thématiques </w:t>
      </w:r>
      <w:r w:rsidR="0084704B">
        <w:rPr>
          <w:rFonts w:ascii="Open Sans" w:hAnsi="Open Sans" w:cs="Open Sans"/>
          <w:b/>
          <w:bCs/>
        </w:rPr>
        <w:t>de</w:t>
      </w:r>
      <w:r w:rsidR="008E790F" w:rsidRPr="00A54D66">
        <w:rPr>
          <w:rFonts w:ascii="Open Sans" w:hAnsi="Open Sans" w:cs="Open Sans"/>
          <w:b/>
          <w:bCs/>
        </w:rPr>
        <w:t xml:space="preserve"> la GS HeaDS </w:t>
      </w:r>
      <w:r w:rsidR="008E790F" w:rsidRPr="00A54D66">
        <w:rPr>
          <w:rFonts w:ascii="Open Sans" w:hAnsi="Open Sans" w:cs="Open Sans"/>
          <w:b/>
        </w:rPr>
        <w:t>(médicaments, produits de santé</w:t>
      </w:r>
      <w:r w:rsidR="0084704B">
        <w:rPr>
          <w:rFonts w:ascii="Open Sans" w:hAnsi="Open Sans" w:cs="Open Sans"/>
          <w:b/>
        </w:rPr>
        <w:t>, diagnostic</w:t>
      </w:r>
      <w:r w:rsidR="008E790F" w:rsidRPr="00A54D66">
        <w:rPr>
          <w:rFonts w:ascii="Open Sans" w:hAnsi="Open Sans" w:cs="Open Sans"/>
          <w:b/>
        </w:rPr>
        <w:t xml:space="preserve"> et innovation thérapeutique) </w:t>
      </w:r>
      <w:r w:rsidR="0084704B">
        <w:rPr>
          <w:rFonts w:ascii="Open Sans" w:hAnsi="Open Sans" w:cs="Open Sans"/>
          <w:b/>
        </w:rPr>
        <w:t>et</w:t>
      </w:r>
      <w:r w:rsidR="0084704B" w:rsidRPr="00AD3CF4">
        <w:rPr>
          <w:rFonts w:ascii="Open Sans" w:hAnsi="Open Sans" w:cs="Open Sans"/>
          <w:b/>
        </w:rPr>
        <w:t xml:space="preserve"> </w:t>
      </w:r>
      <w:r w:rsidR="00A11938" w:rsidRPr="00AD3CF4">
        <w:rPr>
          <w:rFonts w:ascii="Open Sans" w:hAnsi="Open Sans" w:cs="Open Sans"/>
          <w:b/>
        </w:rPr>
        <w:t>d’initier de nouveaux projets collaboratifs</w:t>
      </w:r>
      <w:r w:rsidR="00A11938" w:rsidRPr="00A54D66">
        <w:rPr>
          <w:rFonts w:ascii="Open Sans" w:hAnsi="Open Sans" w:cs="Open Sans"/>
          <w:b/>
        </w:rPr>
        <w:t xml:space="preserve"> </w:t>
      </w:r>
      <w:r w:rsidR="00B7575F" w:rsidRPr="00A54D66">
        <w:rPr>
          <w:rFonts w:ascii="Open Sans" w:hAnsi="Open Sans" w:cs="Open Sans"/>
          <w:b/>
        </w:rPr>
        <w:t>en finan</w:t>
      </w:r>
      <w:r w:rsidR="00AD3CF4">
        <w:rPr>
          <w:rFonts w:ascii="Open Sans" w:hAnsi="Open Sans" w:cs="Open Sans"/>
          <w:b/>
        </w:rPr>
        <w:t>çant :</w:t>
      </w:r>
    </w:p>
    <w:p w14:paraId="4B785B1B" w14:textId="0B8586C8" w:rsidR="00A11938" w:rsidRDefault="00A02712" w:rsidP="00AD3CF4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  <w:b/>
        </w:rPr>
      </w:pPr>
      <w:r w:rsidRPr="00AD3CF4">
        <w:rPr>
          <w:rFonts w:ascii="Open Sans" w:hAnsi="Open Sans" w:cs="Open Sans"/>
          <w:b/>
        </w:rPr>
        <w:t xml:space="preserve">l’accès </w:t>
      </w:r>
      <w:r w:rsidR="00D73C92" w:rsidRPr="00AD3CF4">
        <w:rPr>
          <w:rFonts w:ascii="Open Sans" w:hAnsi="Open Sans" w:cs="Open Sans"/>
          <w:b/>
        </w:rPr>
        <w:t xml:space="preserve">à des plateformes technologiques </w:t>
      </w:r>
      <w:r w:rsidR="00B7575F" w:rsidRPr="00AD3CF4">
        <w:rPr>
          <w:rFonts w:ascii="Open Sans" w:hAnsi="Open Sans" w:cs="Open Sans"/>
          <w:b/>
        </w:rPr>
        <w:t>d</w:t>
      </w:r>
      <w:r w:rsidR="00A54D66" w:rsidRPr="00AD3CF4">
        <w:rPr>
          <w:rFonts w:ascii="Open Sans" w:hAnsi="Open Sans" w:cs="Open Sans"/>
          <w:b/>
        </w:rPr>
        <w:t xml:space="preserve">u périmètre </w:t>
      </w:r>
      <w:r w:rsidR="00B7575F" w:rsidRPr="00AD3CF4">
        <w:rPr>
          <w:rFonts w:ascii="Open Sans" w:hAnsi="Open Sans" w:cs="Open Sans"/>
          <w:b/>
        </w:rPr>
        <w:t xml:space="preserve">l’Université Paris-Saclay </w:t>
      </w:r>
    </w:p>
    <w:p w14:paraId="210322BA" w14:textId="31ED622F" w:rsidR="00A02062" w:rsidRDefault="00A02062" w:rsidP="00A02062">
      <w:pPr>
        <w:pStyle w:val="Paragraphedeliste"/>
        <w:spacing w:line="276" w:lineRule="auto"/>
        <w:ind w:left="78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OU</w:t>
      </w:r>
      <w:r w:rsidR="0084704B">
        <w:rPr>
          <w:rFonts w:ascii="Open Sans" w:hAnsi="Open Sans" w:cs="Open Sans"/>
          <w:b/>
        </w:rPr>
        <w:t xml:space="preserve"> </w:t>
      </w:r>
    </w:p>
    <w:p w14:paraId="27E2AFB2" w14:textId="19244F4E" w:rsidR="0084704B" w:rsidRPr="00C75A8E" w:rsidRDefault="00A3152B" w:rsidP="0084704B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  <w:b/>
        </w:rPr>
      </w:pPr>
      <w:r w:rsidRPr="00AD3CF4">
        <w:rPr>
          <w:rFonts w:ascii="Open Sans" w:hAnsi="Open Sans" w:cs="Open Sans"/>
          <w:b/>
        </w:rPr>
        <w:t>l’</w:t>
      </w:r>
      <w:r w:rsidR="0023269F">
        <w:rPr>
          <w:rFonts w:ascii="Open Sans" w:hAnsi="Open Sans" w:cs="Open Sans"/>
          <w:b/>
        </w:rPr>
        <w:t>acquisition</w:t>
      </w:r>
      <w:r w:rsidRPr="00AD3CF4">
        <w:rPr>
          <w:rFonts w:ascii="Open Sans" w:hAnsi="Open Sans" w:cs="Open Sans"/>
          <w:b/>
        </w:rPr>
        <w:t xml:space="preserve"> de petits équipements</w:t>
      </w:r>
      <w:r w:rsidR="00D73C92" w:rsidRPr="00AD3CF4">
        <w:rPr>
          <w:rFonts w:ascii="Open Sans" w:hAnsi="Open Sans" w:cs="Open Sans"/>
          <w:b/>
        </w:rPr>
        <w:t xml:space="preserve"> </w:t>
      </w:r>
    </w:p>
    <w:p w14:paraId="275AA0D9" w14:textId="15278939" w:rsidR="00665FE0" w:rsidRPr="00022BEA" w:rsidRDefault="00D73C92" w:rsidP="007125A0">
      <w:pPr>
        <w:spacing w:line="276" w:lineRule="auto"/>
        <w:jc w:val="both"/>
        <w:rPr>
          <w:rFonts w:ascii="Open Sans" w:hAnsi="Open Sans" w:cs="Open Sans"/>
          <w:b/>
        </w:rPr>
      </w:pPr>
      <w:r w:rsidRPr="00022BEA">
        <w:rPr>
          <w:rFonts w:ascii="Open Sans" w:hAnsi="Open Sans" w:cs="Open Sans"/>
          <w:b/>
        </w:rPr>
        <w:t>Pour cela</w:t>
      </w:r>
      <w:r w:rsidR="0084704B">
        <w:rPr>
          <w:rFonts w:ascii="Open Sans" w:hAnsi="Open Sans" w:cs="Open Sans"/>
          <w:b/>
        </w:rPr>
        <w:t>,</w:t>
      </w:r>
      <w:r w:rsidR="00C35427" w:rsidRPr="00022BEA">
        <w:rPr>
          <w:rFonts w:ascii="Open Sans" w:hAnsi="Open Sans" w:cs="Open Sans"/>
          <w:b/>
        </w:rPr>
        <w:t xml:space="preserve"> la </w:t>
      </w:r>
      <w:r w:rsidR="00C35427" w:rsidRPr="00251A34">
        <w:rPr>
          <w:rFonts w:ascii="Open Sans" w:hAnsi="Open Sans" w:cs="Open Sans"/>
          <w:b/>
        </w:rPr>
        <w:t>GS HeaDS financera</w:t>
      </w:r>
      <w:r w:rsidR="00ED15D5" w:rsidRPr="00251A34">
        <w:rPr>
          <w:rFonts w:ascii="Open Sans" w:hAnsi="Open Sans" w:cs="Open Sans"/>
          <w:b/>
        </w:rPr>
        <w:t xml:space="preserve"> </w:t>
      </w:r>
      <w:r w:rsidR="00466B94" w:rsidRPr="00251A34">
        <w:rPr>
          <w:rFonts w:ascii="Open Sans" w:hAnsi="Open Sans" w:cs="Open Sans"/>
          <w:b/>
        </w:rPr>
        <w:t>en partenariat avec la SFR IPSIT</w:t>
      </w:r>
      <w:r w:rsidR="00ED15D5" w:rsidRPr="00251A34">
        <w:rPr>
          <w:rFonts w:ascii="Open Sans" w:hAnsi="Open Sans" w:cs="Open Sans"/>
          <w:b/>
        </w:rPr>
        <w:t xml:space="preserve"> et</w:t>
      </w:r>
      <w:r w:rsidR="00466B94" w:rsidRPr="00251A34">
        <w:rPr>
          <w:rFonts w:ascii="Open Sans" w:hAnsi="Open Sans" w:cs="Open Sans"/>
          <w:b/>
        </w:rPr>
        <w:t xml:space="preserve"> la Faculté de Pharmacie de l’Université Paris-Saclay</w:t>
      </w:r>
      <w:r w:rsidR="00ED15D5" w:rsidRPr="00251A34">
        <w:rPr>
          <w:rFonts w:ascii="Open Sans" w:hAnsi="Open Sans" w:cs="Open Sans"/>
          <w:b/>
        </w:rPr>
        <w:t xml:space="preserve"> </w:t>
      </w:r>
      <w:r w:rsidR="004A14E5">
        <w:rPr>
          <w:rFonts w:ascii="Open Sans" w:hAnsi="Open Sans" w:cs="Open Sans"/>
          <w:b/>
        </w:rPr>
        <w:t xml:space="preserve">des </w:t>
      </w:r>
      <w:r w:rsidR="00C35427" w:rsidRPr="00022BEA">
        <w:rPr>
          <w:rFonts w:ascii="Open Sans" w:hAnsi="Open Sans" w:cs="Open Sans"/>
          <w:b/>
        </w:rPr>
        <w:t>projets de recherch</w:t>
      </w:r>
      <w:r w:rsidR="00F66F71" w:rsidRPr="00022BEA">
        <w:rPr>
          <w:rFonts w:ascii="Open Sans" w:hAnsi="Open Sans" w:cs="Open Sans"/>
          <w:b/>
        </w:rPr>
        <w:t>e</w:t>
      </w:r>
      <w:r w:rsidR="00A54D66" w:rsidRPr="00022BEA">
        <w:rPr>
          <w:rFonts w:ascii="Open Sans" w:hAnsi="Open Sans" w:cs="Open Sans"/>
          <w:b/>
        </w:rPr>
        <w:t xml:space="preserve"> collaboratifs pour u</w:t>
      </w:r>
      <w:r w:rsidR="00665FE0" w:rsidRPr="00022BEA">
        <w:rPr>
          <w:rFonts w:ascii="Open Sans" w:hAnsi="Open Sans" w:cs="Open Sans"/>
          <w:b/>
        </w:rPr>
        <w:t xml:space="preserve">ne somme maximale de </w:t>
      </w:r>
      <w:r w:rsidR="00E63447" w:rsidRPr="00022BEA">
        <w:rPr>
          <w:rFonts w:ascii="Open Sans" w:hAnsi="Open Sans" w:cs="Open Sans"/>
          <w:b/>
        </w:rPr>
        <w:t>15</w:t>
      </w:r>
      <w:r w:rsidR="00665FE0" w:rsidRPr="00022BEA">
        <w:rPr>
          <w:rFonts w:ascii="Open Sans" w:hAnsi="Open Sans" w:cs="Open Sans"/>
          <w:b/>
        </w:rPr>
        <w:t> 000 € allouée pour chaque projet sélectionné</w:t>
      </w:r>
      <w:r w:rsidR="00A54D66" w:rsidRPr="00022BEA">
        <w:rPr>
          <w:rFonts w:ascii="Open Sans" w:hAnsi="Open Sans" w:cs="Open Sans"/>
          <w:b/>
        </w:rPr>
        <w:t xml:space="preserve"> pour un</w:t>
      </w:r>
      <w:r w:rsidR="00AF0206">
        <w:rPr>
          <w:rFonts w:ascii="Open Sans" w:hAnsi="Open Sans" w:cs="Open Sans"/>
          <w:b/>
        </w:rPr>
        <w:t>e</w:t>
      </w:r>
      <w:r w:rsidR="00A54D66" w:rsidRPr="00022BEA">
        <w:rPr>
          <w:rFonts w:ascii="Open Sans" w:hAnsi="Open Sans" w:cs="Open Sans"/>
          <w:b/>
        </w:rPr>
        <w:t xml:space="preserve"> période de </w:t>
      </w:r>
      <w:r w:rsidR="004A14E5">
        <w:rPr>
          <w:rFonts w:ascii="Open Sans" w:hAnsi="Open Sans" w:cs="Open Sans"/>
          <w:b/>
        </w:rPr>
        <w:t>24</w:t>
      </w:r>
      <w:r w:rsidR="00A54D66" w:rsidRPr="00022BEA">
        <w:rPr>
          <w:rFonts w:ascii="Open Sans" w:hAnsi="Open Sans" w:cs="Open Sans"/>
          <w:b/>
        </w:rPr>
        <w:t xml:space="preserve"> mois.</w:t>
      </w:r>
      <w:r w:rsidR="00665FE0" w:rsidRPr="00022BEA">
        <w:rPr>
          <w:rFonts w:ascii="Open Sans" w:hAnsi="Open Sans" w:cs="Open Sans"/>
          <w:b/>
        </w:rPr>
        <w:t xml:space="preserve"> </w:t>
      </w:r>
    </w:p>
    <w:p w14:paraId="5AD96EEF" w14:textId="77777777" w:rsidR="00862A0B" w:rsidRDefault="00862A0B" w:rsidP="007125A0">
      <w:pPr>
        <w:spacing w:line="276" w:lineRule="auto"/>
        <w:jc w:val="both"/>
        <w:rPr>
          <w:rFonts w:ascii="Open Sans" w:hAnsi="Open Sans" w:cs="Open Sans"/>
        </w:rPr>
      </w:pPr>
    </w:p>
    <w:p w14:paraId="6281B950" w14:textId="77777777" w:rsidR="00862A0B" w:rsidRPr="00022BEA" w:rsidRDefault="00862A0B" w:rsidP="007125A0">
      <w:pPr>
        <w:spacing w:line="276" w:lineRule="auto"/>
        <w:jc w:val="both"/>
        <w:rPr>
          <w:rFonts w:ascii="Open Sans" w:hAnsi="Open Sans" w:cs="Open Sans"/>
          <w:b/>
          <w:u w:val="single"/>
        </w:rPr>
      </w:pPr>
      <w:r w:rsidRPr="00022BEA">
        <w:rPr>
          <w:rFonts w:ascii="Open Sans" w:hAnsi="Open Sans" w:cs="Open Sans"/>
          <w:b/>
          <w:u w:val="single"/>
        </w:rPr>
        <w:t>ELIGIBILITE ET INFORMATIONS :</w:t>
      </w:r>
    </w:p>
    <w:p w14:paraId="25AF20E2" w14:textId="50897355" w:rsidR="00CC65EC" w:rsidRPr="004A14E5" w:rsidRDefault="00C37A0E" w:rsidP="00CC65EC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b/>
        </w:rPr>
      </w:pPr>
      <w:r w:rsidRPr="004635A0">
        <w:rPr>
          <w:rFonts w:ascii="Open Sans" w:hAnsi="Open Sans" w:cs="Open Sans"/>
          <w:b/>
        </w:rPr>
        <w:t>Le</w:t>
      </w:r>
      <w:r w:rsidR="00665FE0" w:rsidRPr="004635A0">
        <w:rPr>
          <w:rFonts w:ascii="Open Sans" w:hAnsi="Open Sans" w:cs="Open Sans"/>
          <w:b/>
        </w:rPr>
        <w:t xml:space="preserve"> projet de recherche devra être </w:t>
      </w:r>
      <w:r w:rsidR="00CC4A1E" w:rsidRPr="004635A0">
        <w:rPr>
          <w:rFonts w:ascii="Open Sans" w:hAnsi="Open Sans" w:cs="Open Sans"/>
          <w:b/>
        </w:rPr>
        <w:t>soumis</w:t>
      </w:r>
      <w:r w:rsidR="00665FE0" w:rsidRPr="004635A0">
        <w:rPr>
          <w:rFonts w:ascii="Open Sans" w:hAnsi="Open Sans" w:cs="Open Sans"/>
          <w:b/>
        </w:rPr>
        <w:t xml:space="preserve"> selon le modèle </w:t>
      </w:r>
      <w:r w:rsidR="00CC4A1E" w:rsidRPr="004635A0">
        <w:rPr>
          <w:rFonts w:ascii="Open Sans" w:hAnsi="Open Sans" w:cs="Open Sans"/>
          <w:b/>
        </w:rPr>
        <w:t>en annexe 1</w:t>
      </w:r>
      <w:r w:rsidR="00665FE0" w:rsidRPr="004635A0">
        <w:rPr>
          <w:rFonts w:ascii="Open Sans" w:hAnsi="Open Sans" w:cs="Open Sans"/>
          <w:b/>
        </w:rPr>
        <w:t xml:space="preserve"> sous format pdf à </w:t>
      </w:r>
      <w:hyperlink r:id="rId14" w:history="1">
        <w:r w:rsidR="00CC65EC" w:rsidRPr="004635A0">
          <w:rPr>
            <w:rStyle w:val="Lienhypertexte"/>
            <w:rFonts w:ascii="Open Sans" w:hAnsi="Open Sans" w:cs="Open Sans"/>
            <w:b/>
          </w:rPr>
          <w:t>contact.gs-heads@universite-paris-saclay.fr</w:t>
        </w:r>
      </w:hyperlink>
      <w:r w:rsidR="00665FE0" w:rsidRPr="004635A0">
        <w:rPr>
          <w:rFonts w:ascii="Open Sans" w:hAnsi="Open Sans" w:cs="Open Sans"/>
          <w:b/>
        </w:rPr>
        <w:t xml:space="preserve"> avant </w:t>
      </w:r>
      <w:r w:rsidR="00665FE0" w:rsidRPr="004A14E5">
        <w:rPr>
          <w:rFonts w:ascii="Open Sans" w:hAnsi="Open Sans" w:cs="Open Sans"/>
          <w:b/>
        </w:rPr>
        <w:t xml:space="preserve">le </w:t>
      </w:r>
      <w:r w:rsidR="00995B45">
        <w:rPr>
          <w:rFonts w:ascii="Open Sans" w:hAnsi="Open Sans" w:cs="Open Sans"/>
          <w:b/>
        </w:rPr>
        <w:t>13 ja</w:t>
      </w:r>
      <w:r w:rsidR="00775FD3">
        <w:rPr>
          <w:rFonts w:ascii="Open Sans" w:hAnsi="Open Sans" w:cs="Open Sans"/>
          <w:b/>
        </w:rPr>
        <w:t>nvier</w:t>
      </w:r>
      <w:r w:rsidR="00CC65EC" w:rsidRPr="004A14E5">
        <w:rPr>
          <w:rFonts w:ascii="Open Sans" w:hAnsi="Open Sans" w:cs="Open Sans"/>
          <w:b/>
        </w:rPr>
        <w:t xml:space="preserve"> à midi.</w:t>
      </w:r>
    </w:p>
    <w:p w14:paraId="4A8D4A61" w14:textId="6C91D5A2" w:rsidR="00BE3C64" w:rsidRDefault="00442BEC" w:rsidP="007125A0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Dans le cas de </w:t>
      </w:r>
      <w:r w:rsidR="00BE3C64">
        <w:rPr>
          <w:rFonts w:ascii="Open Sans" w:hAnsi="Open Sans" w:cs="Open Sans"/>
        </w:rPr>
        <w:t xml:space="preserve">demande de </w:t>
      </w:r>
      <w:r>
        <w:rPr>
          <w:rFonts w:ascii="Open Sans" w:hAnsi="Open Sans" w:cs="Open Sans"/>
        </w:rPr>
        <w:t xml:space="preserve">financement pour </w:t>
      </w:r>
      <w:r w:rsidR="0084704B">
        <w:rPr>
          <w:rFonts w:ascii="Open Sans" w:hAnsi="Open Sans" w:cs="Open Sans"/>
        </w:rPr>
        <w:t xml:space="preserve">un </w:t>
      </w:r>
      <w:r>
        <w:rPr>
          <w:rFonts w:ascii="Open Sans" w:hAnsi="Open Sans" w:cs="Open Sans"/>
        </w:rPr>
        <w:t xml:space="preserve">accès </w:t>
      </w:r>
      <w:r w:rsidR="0084704B">
        <w:rPr>
          <w:rFonts w:ascii="Open Sans" w:hAnsi="Open Sans" w:cs="Open Sans"/>
        </w:rPr>
        <w:t>à des</w:t>
      </w:r>
      <w:r w:rsidR="00651A0B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plateformes technol</w:t>
      </w:r>
      <w:r w:rsidR="00BE3C64">
        <w:rPr>
          <w:rFonts w:ascii="Open Sans" w:hAnsi="Open Sans" w:cs="Open Sans"/>
        </w:rPr>
        <w:t>ogiques</w:t>
      </w:r>
      <w:r w:rsidR="0084704B">
        <w:rPr>
          <w:rFonts w:ascii="Open Sans" w:hAnsi="Open Sans" w:cs="Open Sans"/>
        </w:rPr>
        <w:t xml:space="preserve">, </w:t>
      </w:r>
      <w:r w:rsidR="00BE3C64">
        <w:rPr>
          <w:rFonts w:ascii="Open Sans" w:hAnsi="Open Sans" w:cs="Open Sans"/>
        </w:rPr>
        <w:t xml:space="preserve">le projet </w:t>
      </w:r>
      <w:r w:rsidR="00665FE0" w:rsidRPr="002C131B">
        <w:rPr>
          <w:rFonts w:ascii="Open Sans" w:hAnsi="Open Sans" w:cs="Open Sans"/>
        </w:rPr>
        <w:t>devra être signé à la fois du porteur du projet et du responsable de la plateforme concernée</w:t>
      </w:r>
      <w:r w:rsidR="00BE3C64">
        <w:rPr>
          <w:rFonts w:ascii="Open Sans" w:hAnsi="Open Sans" w:cs="Open Sans"/>
        </w:rPr>
        <w:t xml:space="preserve">. Si plusieurs plateformes </w:t>
      </w:r>
      <w:r w:rsidR="00CF07D1">
        <w:rPr>
          <w:rFonts w:ascii="Open Sans" w:hAnsi="Open Sans" w:cs="Open Sans"/>
        </w:rPr>
        <w:t>sont amenées à participer au projet</w:t>
      </w:r>
      <w:r w:rsidR="00BE3C64">
        <w:rPr>
          <w:rFonts w:ascii="Open Sans" w:hAnsi="Open Sans" w:cs="Open Sans"/>
        </w:rPr>
        <w:t>, les différents responsables des plateformes devr</w:t>
      </w:r>
      <w:r w:rsidR="001B0EB4">
        <w:rPr>
          <w:rFonts w:ascii="Open Sans" w:hAnsi="Open Sans" w:cs="Open Sans"/>
        </w:rPr>
        <w:t>o</w:t>
      </w:r>
      <w:r w:rsidR="00BE3C64">
        <w:rPr>
          <w:rFonts w:ascii="Open Sans" w:hAnsi="Open Sans" w:cs="Open Sans"/>
        </w:rPr>
        <w:t>nt signer le projet.</w:t>
      </w:r>
    </w:p>
    <w:p w14:paraId="296B41A2" w14:textId="619F67F5" w:rsidR="00C95E1A" w:rsidRPr="00651A0B" w:rsidRDefault="00C95E1A" w:rsidP="00CF07D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Dans le cas des demandes d’achat</w:t>
      </w:r>
      <w:r w:rsidRPr="00C95E1A">
        <w:rPr>
          <w:rFonts w:ascii="Open Sans" w:hAnsi="Open Sans" w:cs="Open Sans"/>
        </w:rPr>
        <w:t xml:space="preserve"> de petits équipements </w:t>
      </w:r>
      <w:r w:rsidR="00CF07D1">
        <w:rPr>
          <w:rFonts w:ascii="Open Sans" w:hAnsi="Open Sans" w:cs="Open Sans"/>
        </w:rPr>
        <w:t>le</w:t>
      </w:r>
      <w:r>
        <w:rPr>
          <w:rFonts w:ascii="Open Sans" w:hAnsi="Open Sans" w:cs="Open Sans"/>
        </w:rPr>
        <w:t xml:space="preserve"> porteur de projet</w:t>
      </w:r>
      <w:r w:rsidRPr="00651A0B">
        <w:rPr>
          <w:rFonts w:ascii="Open Sans" w:hAnsi="Open Sans" w:cs="Open Sans"/>
        </w:rPr>
        <w:t xml:space="preserve">, le directeur </w:t>
      </w:r>
      <w:r w:rsidRPr="00CF07D1">
        <w:t xml:space="preserve">du </w:t>
      </w:r>
      <w:r w:rsidRPr="00651A0B">
        <w:rPr>
          <w:rFonts w:ascii="Open Sans" w:hAnsi="Open Sans" w:cs="Open Sans"/>
        </w:rPr>
        <w:t>laboratoire et le responsable d’équipe devront signer le projet.</w:t>
      </w:r>
    </w:p>
    <w:p w14:paraId="12C1A7E4" w14:textId="4B7DA644" w:rsidR="004635A0" w:rsidRDefault="00BE3C64" w:rsidP="004635A0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BE3C64">
        <w:rPr>
          <w:rFonts w:ascii="Open Sans" w:hAnsi="Open Sans" w:cs="Open Sans"/>
        </w:rPr>
        <w:t xml:space="preserve">Une même équipe ne pourra pas être impliquée dans plus d’un projet de recherche proposé </w:t>
      </w:r>
      <w:r w:rsidR="00DC2A24">
        <w:rPr>
          <w:rFonts w:ascii="Open Sans" w:hAnsi="Open Sans" w:cs="Open Sans"/>
        </w:rPr>
        <w:t>dans</w:t>
      </w:r>
      <w:r w:rsidR="00DC2A24" w:rsidRPr="00BE3C64">
        <w:rPr>
          <w:rFonts w:ascii="Open Sans" w:hAnsi="Open Sans" w:cs="Open Sans"/>
        </w:rPr>
        <w:t xml:space="preserve"> </w:t>
      </w:r>
      <w:r w:rsidRPr="00BE3C64">
        <w:rPr>
          <w:rFonts w:ascii="Open Sans" w:hAnsi="Open Sans" w:cs="Open Sans"/>
        </w:rPr>
        <w:t>cet appel à projet. Ce</w:t>
      </w:r>
      <w:r w:rsidR="00DC2A24">
        <w:rPr>
          <w:rFonts w:ascii="Open Sans" w:hAnsi="Open Sans" w:cs="Open Sans"/>
        </w:rPr>
        <w:t>tte restriction</w:t>
      </w:r>
      <w:r w:rsidR="00651A0B">
        <w:rPr>
          <w:rFonts w:ascii="Open Sans" w:hAnsi="Open Sans" w:cs="Open Sans"/>
        </w:rPr>
        <w:t xml:space="preserve"> </w:t>
      </w:r>
      <w:r w:rsidRPr="00BE3C64">
        <w:rPr>
          <w:rFonts w:ascii="Open Sans" w:hAnsi="Open Sans" w:cs="Open Sans"/>
        </w:rPr>
        <w:t xml:space="preserve">ne s’applique pas aux équipes </w:t>
      </w:r>
      <w:r w:rsidR="00DC2A24">
        <w:rPr>
          <w:rFonts w:ascii="Open Sans" w:hAnsi="Open Sans" w:cs="Open Sans"/>
        </w:rPr>
        <w:t>ayant plus de</w:t>
      </w:r>
      <w:r w:rsidRPr="00BE3C64">
        <w:rPr>
          <w:rFonts w:ascii="Open Sans" w:hAnsi="Open Sans" w:cs="Open Sans"/>
        </w:rPr>
        <w:t xml:space="preserve"> 4 HDR dans leu</w:t>
      </w:r>
      <w:r>
        <w:rPr>
          <w:rFonts w:ascii="Open Sans" w:hAnsi="Open Sans" w:cs="Open Sans"/>
        </w:rPr>
        <w:t xml:space="preserve">r </w:t>
      </w:r>
      <w:r w:rsidRPr="00BE3C64">
        <w:rPr>
          <w:rFonts w:ascii="Open Sans" w:hAnsi="Open Sans" w:cs="Open Sans"/>
        </w:rPr>
        <w:t xml:space="preserve">effectif. </w:t>
      </w:r>
    </w:p>
    <w:p w14:paraId="2A52869C" w14:textId="477CAD6F" w:rsidR="00BE3C64" w:rsidRPr="004635A0" w:rsidRDefault="004635A0" w:rsidP="004635A0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4635A0">
        <w:rPr>
          <w:rFonts w:ascii="Open Sans" w:hAnsi="Open Sans" w:cs="Open Sans"/>
          <w:b/>
          <w:color w:val="FF0000"/>
        </w:rPr>
        <w:t xml:space="preserve">Un même permanent ne pourra </w:t>
      </w:r>
      <w:r w:rsidR="00651A0B">
        <w:rPr>
          <w:rFonts w:ascii="Open Sans" w:hAnsi="Open Sans" w:cs="Open Sans"/>
          <w:b/>
          <w:color w:val="FF0000"/>
        </w:rPr>
        <w:t xml:space="preserve">être </w:t>
      </w:r>
      <w:r w:rsidRPr="004635A0">
        <w:rPr>
          <w:rFonts w:ascii="Open Sans" w:hAnsi="Open Sans" w:cs="Open Sans"/>
          <w:b/>
          <w:color w:val="FF0000"/>
        </w:rPr>
        <w:t>impliqué que dans un seul projet.</w:t>
      </w:r>
    </w:p>
    <w:p w14:paraId="3B02CBAA" w14:textId="0D3BA7CD" w:rsidR="00993E3E" w:rsidRPr="00ED15D5" w:rsidRDefault="004635A0" w:rsidP="00993E3E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6"/>
          <w:szCs w:val="28"/>
        </w:rPr>
      </w:pPr>
      <w:r w:rsidRPr="004635A0">
        <w:rPr>
          <w:rFonts w:ascii="Open Sans" w:hAnsi="Open Sans" w:cs="Open Sans"/>
        </w:rPr>
        <w:lastRenderedPageBreak/>
        <w:t xml:space="preserve">Le projet de recherche proposé </w:t>
      </w:r>
      <w:r w:rsidR="00CF07D1">
        <w:rPr>
          <w:rFonts w:ascii="Open Sans" w:hAnsi="Open Sans" w:cs="Open Sans"/>
        </w:rPr>
        <w:t>devra</w:t>
      </w:r>
      <w:r w:rsidR="00CF07D1" w:rsidRPr="004635A0">
        <w:rPr>
          <w:rFonts w:ascii="Open Sans" w:hAnsi="Open Sans" w:cs="Open Sans"/>
        </w:rPr>
        <w:t xml:space="preserve"> </w:t>
      </w:r>
      <w:r w:rsidRPr="004635A0">
        <w:rPr>
          <w:rFonts w:ascii="Open Sans" w:hAnsi="Open Sans" w:cs="Open Sans"/>
        </w:rPr>
        <w:t xml:space="preserve">être </w:t>
      </w:r>
      <w:r>
        <w:rPr>
          <w:rFonts w:ascii="Open Sans" w:hAnsi="Open Sans" w:cs="Open Sans"/>
        </w:rPr>
        <w:t xml:space="preserve">en lien avec </w:t>
      </w:r>
      <w:r w:rsidRPr="004635A0">
        <w:rPr>
          <w:rFonts w:ascii="Open Sans" w:hAnsi="Open Sans" w:cs="Open Sans"/>
        </w:rPr>
        <w:t xml:space="preserve">les thématiques </w:t>
      </w:r>
      <w:r>
        <w:rPr>
          <w:rFonts w:ascii="Open Sans" w:hAnsi="Open Sans" w:cs="Open Sans"/>
        </w:rPr>
        <w:t>de</w:t>
      </w:r>
      <w:r w:rsidRPr="004635A0">
        <w:rPr>
          <w:rFonts w:ascii="Open Sans" w:hAnsi="Open Sans" w:cs="Open Sans"/>
        </w:rPr>
        <w:t xml:space="preserve"> la GS HeaDS</w:t>
      </w:r>
      <w:r>
        <w:rPr>
          <w:rFonts w:ascii="Open Sans" w:hAnsi="Open Sans" w:cs="Open Sans"/>
        </w:rPr>
        <w:t>.</w:t>
      </w:r>
    </w:p>
    <w:p w14:paraId="44A10D22" w14:textId="7ECA83DD" w:rsidR="00ED15D5" w:rsidRPr="00993E3E" w:rsidRDefault="00465782" w:rsidP="00993E3E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6"/>
          <w:szCs w:val="28"/>
        </w:rPr>
      </w:pPr>
      <w:r>
        <w:rPr>
          <w:rFonts w:ascii="Calibri" w:hAnsi="Calibri" w:cs="Calibri"/>
          <w:sz w:val="26"/>
          <w:szCs w:val="28"/>
        </w:rPr>
        <w:t>Les</w:t>
      </w:r>
      <w:r w:rsidR="00ED15D5">
        <w:rPr>
          <w:rFonts w:ascii="Calibri" w:hAnsi="Calibri" w:cs="Calibri"/>
          <w:sz w:val="26"/>
          <w:szCs w:val="28"/>
        </w:rPr>
        <w:t xml:space="preserve"> co-financ</w:t>
      </w:r>
      <w:r>
        <w:rPr>
          <w:rFonts w:ascii="Calibri" w:hAnsi="Calibri" w:cs="Calibri"/>
          <w:sz w:val="26"/>
          <w:szCs w:val="28"/>
        </w:rPr>
        <w:t>ements des projets</w:t>
      </w:r>
      <w:r w:rsidR="00ED15D5">
        <w:rPr>
          <w:rFonts w:ascii="Calibri" w:hAnsi="Calibri" w:cs="Calibri"/>
          <w:sz w:val="26"/>
          <w:szCs w:val="28"/>
        </w:rPr>
        <w:t xml:space="preserve"> </w:t>
      </w:r>
      <w:r>
        <w:rPr>
          <w:rFonts w:ascii="Calibri" w:hAnsi="Calibri" w:cs="Calibri"/>
          <w:sz w:val="26"/>
          <w:szCs w:val="28"/>
        </w:rPr>
        <w:t xml:space="preserve">avec </w:t>
      </w:r>
      <w:r w:rsidR="00ED15D5">
        <w:rPr>
          <w:rFonts w:ascii="Calibri" w:hAnsi="Calibri" w:cs="Calibri"/>
          <w:sz w:val="26"/>
          <w:szCs w:val="28"/>
        </w:rPr>
        <w:t xml:space="preserve">la Faculté de Pharmacie et </w:t>
      </w:r>
      <w:r>
        <w:rPr>
          <w:rFonts w:ascii="Calibri" w:hAnsi="Calibri" w:cs="Calibri"/>
          <w:sz w:val="26"/>
          <w:szCs w:val="28"/>
        </w:rPr>
        <w:t>avec</w:t>
      </w:r>
      <w:r w:rsidR="00ED15D5">
        <w:rPr>
          <w:rFonts w:ascii="Calibri" w:hAnsi="Calibri" w:cs="Calibri"/>
          <w:sz w:val="26"/>
          <w:szCs w:val="28"/>
        </w:rPr>
        <w:t xml:space="preserve"> la SFR-IPSIT</w:t>
      </w:r>
      <w:r>
        <w:rPr>
          <w:rFonts w:ascii="Calibri" w:hAnsi="Calibri" w:cs="Calibri"/>
          <w:sz w:val="26"/>
          <w:szCs w:val="28"/>
        </w:rPr>
        <w:t xml:space="preserve"> </w:t>
      </w:r>
      <w:r w:rsidR="00ED15D5">
        <w:rPr>
          <w:rFonts w:ascii="Calibri" w:hAnsi="Calibri" w:cs="Calibri"/>
          <w:sz w:val="26"/>
          <w:szCs w:val="28"/>
        </w:rPr>
        <w:t>se feront au périmètre des deux entités.</w:t>
      </w:r>
    </w:p>
    <w:p w14:paraId="72D14983" w14:textId="7E18F3CA" w:rsidR="00BE0C6A" w:rsidRDefault="00651A0B" w:rsidP="004635A0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5" behindDoc="0" locked="0" layoutInCell="1" allowOverlap="1" wp14:anchorId="3B6BC115" wp14:editId="52B22957">
            <wp:simplePos x="0" y="0"/>
            <wp:positionH relativeFrom="column">
              <wp:posOffset>-1089660</wp:posOffset>
            </wp:positionH>
            <wp:positionV relativeFrom="paragraph">
              <wp:posOffset>-1147445</wp:posOffset>
            </wp:positionV>
            <wp:extent cx="638175" cy="10961370"/>
            <wp:effectExtent l="0" t="0" r="9525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5A0" w:rsidRPr="007D5D40">
        <w:rPr>
          <w:rFonts w:ascii="Open Sans" w:hAnsi="Open Sans" w:cs="Open Sans"/>
          <w:b/>
        </w:rPr>
        <w:t xml:space="preserve">Les projets seront évalués par </w:t>
      </w:r>
      <w:r w:rsidR="007506B8">
        <w:rPr>
          <w:rFonts w:ascii="Open Sans" w:hAnsi="Open Sans" w:cs="Open Sans"/>
          <w:b/>
        </w:rPr>
        <w:t>une commission ad hoc comprenant le directeur délégué à la recherche, le</w:t>
      </w:r>
      <w:r w:rsidR="00F37A4E">
        <w:rPr>
          <w:rFonts w:ascii="Open Sans" w:hAnsi="Open Sans" w:cs="Open Sans"/>
          <w:b/>
        </w:rPr>
        <w:t xml:space="preserve"> chargé de mission plateformes, un représentant de la Faculté de Pharmacie et de la SFR-IPSIT et</w:t>
      </w:r>
      <w:r w:rsidR="007506B8">
        <w:rPr>
          <w:rFonts w:ascii="Open Sans" w:hAnsi="Open Sans" w:cs="Open Sans"/>
          <w:b/>
        </w:rPr>
        <w:t xml:space="preserve"> d</w:t>
      </w:r>
      <w:r w:rsidR="004345D2">
        <w:rPr>
          <w:rFonts w:ascii="Open Sans" w:hAnsi="Open Sans" w:cs="Open Sans"/>
          <w:b/>
        </w:rPr>
        <w:t>es membres d</w:t>
      </w:r>
      <w:r w:rsidR="007506B8">
        <w:rPr>
          <w:rFonts w:ascii="Open Sans" w:hAnsi="Open Sans" w:cs="Open Sans"/>
          <w:b/>
        </w:rPr>
        <w:t>u conseil de</w:t>
      </w:r>
      <w:r w:rsidR="004635A0" w:rsidRPr="007D5D40">
        <w:rPr>
          <w:rFonts w:ascii="Open Sans" w:hAnsi="Open Sans" w:cs="Open Sans"/>
          <w:b/>
        </w:rPr>
        <w:t xml:space="preserve"> la GS HeaDS sur </w:t>
      </w:r>
      <w:r w:rsidR="00884C12" w:rsidRPr="007D5D40">
        <w:rPr>
          <w:rFonts w:ascii="Open Sans" w:hAnsi="Open Sans" w:cs="Open Sans"/>
          <w:b/>
        </w:rPr>
        <w:t>l</w:t>
      </w:r>
      <w:r w:rsidR="00012C9F" w:rsidRPr="007D5D40">
        <w:rPr>
          <w:rFonts w:ascii="Open Sans" w:hAnsi="Open Sans" w:cs="Open Sans"/>
          <w:b/>
        </w:rPr>
        <w:t xml:space="preserve">es critères </w:t>
      </w:r>
      <w:r w:rsidR="00884C12" w:rsidRPr="007D5D40">
        <w:rPr>
          <w:rFonts w:ascii="Open Sans" w:hAnsi="Open Sans" w:cs="Open Sans"/>
          <w:b/>
        </w:rPr>
        <w:t>suivants</w:t>
      </w:r>
      <w:r w:rsidR="00884C12">
        <w:rPr>
          <w:rFonts w:ascii="Open Sans" w:hAnsi="Open Sans" w:cs="Open Sans"/>
        </w:rPr>
        <w:t xml:space="preserve"> : </w:t>
      </w:r>
    </w:p>
    <w:p w14:paraId="47EF7AEF" w14:textId="220FBF82" w:rsidR="00984ED8" w:rsidRDefault="00BE0C6A" w:rsidP="00BE0C6A">
      <w:pPr>
        <w:pStyle w:val="Paragraphedeliste"/>
        <w:numPr>
          <w:ilvl w:val="1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L’</w:t>
      </w:r>
      <w:r w:rsidR="00012C9F" w:rsidRPr="00BE3C64">
        <w:rPr>
          <w:rFonts w:ascii="Open Sans" w:hAnsi="Open Sans" w:cs="Open Sans"/>
        </w:rPr>
        <w:t>adéquation</w:t>
      </w:r>
      <w:r w:rsidR="00012C9F">
        <w:rPr>
          <w:rFonts w:ascii="Open Sans" w:hAnsi="Open Sans" w:cs="Open Sans"/>
        </w:rPr>
        <w:t xml:space="preserve"> </w:t>
      </w:r>
      <w:r w:rsidR="00984ED8">
        <w:rPr>
          <w:rFonts w:ascii="Open Sans" w:hAnsi="Open Sans" w:cs="Open Sans"/>
        </w:rPr>
        <w:t>du projet aux thématiques de la GS HeaDS,</w:t>
      </w:r>
    </w:p>
    <w:p w14:paraId="69D61CF3" w14:textId="107B3F76" w:rsidR="00BE0C6A" w:rsidRDefault="00984ED8" w:rsidP="00BE0C6A">
      <w:pPr>
        <w:pStyle w:val="Paragraphedeliste"/>
        <w:numPr>
          <w:ilvl w:val="1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Cohérence du projet a</w:t>
      </w:r>
      <w:r w:rsidR="004A14E5">
        <w:rPr>
          <w:rFonts w:ascii="Open Sans" w:hAnsi="Open Sans" w:cs="Open Sans"/>
        </w:rPr>
        <w:t>vec le</w:t>
      </w:r>
      <w:r>
        <w:rPr>
          <w:rFonts w:ascii="Open Sans" w:hAnsi="Open Sans" w:cs="Open Sans"/>
        </w:rPr>
        <w:t xml:space="preserve"> </w:t>
      </w:r>
      <w:r w:rsidR="007414E3">
        <w:rPr>
          <w:rFonts w:ascii="Open Sans" w:hAnsi="Open Sans" w:cs="Open Sans"/>
        </w:rPr>
        <w:t>financement demandé,</w:t>
      </w:r>
    </w:p>
    <w:p w14:paraId="1A0D26FA" w14:textId="1D9D6A0D" w:rsidR="00BE0C6A" w:rsidRDefault="00BE0C6A" w:rsidP="00BE0C6A">
      <w:pPr>
        <w:pStyle w:val="Paragraphedeliste"/>
        <w:numPr>
          <w:ilvl w:val="1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eastAsia="Times New Roman" w:hAnsi="Open Sans" w:cs="Open Sans"/>
        </w:rPr>
        <w:t>La q</w:t>
      </w:r>
      <w:r w:rsidRPr="000137F9">
        <w:rPr>
          <w:rFonts w:ascii="Open Sans" w:eastAsia="Times New Roman" w:hAnsi="Open Sans" w:cs="Open Sans"/>
        </w:rPr>
        <w:t>ualité du projet</w:t>
      </w:r>
      <w:r w:rsidR="00A25DAD">
        <w:rPr>
          <w:rFonts w:ascii="Open Sans" w:eastAsia="Times New Roman" w:hAnsi="Open Sans" w:cs="Open Sans"/>
        </w:rPr>
        <w:t xml:space="preserve"> (</w:t>
      </w:r>
      <w:r w:rsidRPr="000137F9">
        <w:rPr>
          <w:rFonts w:ascii="Open Sans" w:eastAsia="Times New Roman" w:hAnsi="Open Sans" w:cs="Open Sans"/>
        </w:rPr>
        <w:t>de sa présentation et de sa méthodologie</w:t>
      </w:r>
      <w:r w:rsidR="00A25DAD">
        <w:rPr>
          <w:rFonts w:ascii="Open Sans" w:eastAsia="Times New Roman" w:hAnsi="Open Sans" w:cs="Open Sans"/>
        </w:rPr>
        <w:t>),</w:t>
      </w:r>
    </w:p>
    <w:p w14:paraId="03BB773F" w14:textId="2913A34B" w:rsidR="00BE0C6A" w:rsidRDefault="00BE0C6A" w:rsidP="00BE0C6A">
      <w:pPr>
        <w:pStyle w:val="Paragraphedeliste"/>
        <w:numPr>
          <w:ilvl w:val="1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La </w:t>
      </w:r>
      <w:r w:rsidR="0023269F">
        <w:rPr>
          <w:rFonts w:ascii="Open Sans" w:hAnsi="Open Sans" w:cs="Open Sans"/>
        </w:rPr>
        <w:t xml:space="preserve">valeur ajoutée </w:t>
      </w:r>
      <w:r>
        <w:rPr>
          <w:rFonts w:ascii="Open Sans" w:hAnsi="Open Sans" w:cs="Open Sans"/>
        </w:rPr>
        <w:t>de l’accès à la plateforme ou de l’</w:t>
      </w:r>
      <w:r w:rsidR="0023269F">
        <w:rPr>
          <w:rFonts w:ascii="Open Sans" w:hAnsi="Open Sans" w:cs="Open Sans"/>
        </w:rPr>
        <w:t>acquisition</w:t>
      </w:r>
      <w:r>
        <w:rPr>
          <w:rFonts w:ascii="Open Sans" w:hAnsi="Open Sans" w:cs="Open Sans"/>
        </w:rPr>
        <w:t xml:space="preserve"> </w:t>
      </w:r>
      <w:r w:rsidR="00D1476D">
        <w:rPr>
          <w:rFonts w:ascii="Open Sans" w:hAnsi="Open Sans" w:cs="Open Sans"/>
        </w:rPr>
        <w:t>d</w:t>
      </w:r>
      <w:r w:rsidR="00651A0B">
        <w:rPr>
          <w:rFonts w:ascii="Open Sans" w:hAnsi="Open Sans" w:cs="Open Sans"/>
        </w:rPr>
        <w:t>’</w:t>
      </w:r>
      <w:r>
        <w:rPr>
          <w:rFonts w:ascii="Open Sans" w:hAnsi="Open Sans" w:cs="Open Sans"/>
        </w:rPr>
        <w:t xml:space="preserve">équipement pour la réalisation et </w:t>
      </w:r>
      <w:r w:rsidR="00D1476D">
        <w:rPr>
          <w:rFonts w:ascii="Open Sans" w:hAnsi="Open Sans" w:cs="Open Sans"/>
        </w:rPr>
        <w:t>l’</w:t>
      </w:r>
      <w:r>
        <w:rPr>
          <w:rFonts w:ascii="Open Sans" w:hAnsi="Open Sans" w:cs="Open Sans"/>
        </w:rPr>
        <w:t>avancement du projet et</w:t>
      </w:r>
      <w:r w:rsidR="00884C12">
        <w:rPr>
          <w:rFonts w:ascii="Open Sans" w:hAnsi="Open Sans" w:cs="Open Sans"/>
        </w:rPr>
        <w:t xml:space="preserve"> </w:t>
      </w:r>
    </w:p>
    <w:p w14:paraId="754C0D0D" w14:textId="5AD34CBB" w:rsidR="005D118F" w:rsidRDefault="00BE0C6A" w:rsidP="00BE0C6A">
      <w:pPr>
        <w:pStyle w:val="Paragraphedeliste"/>
        <w:numPr>
          <w:ilvl w:val="1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La </w:t>
      </w:r>
      <w:r w:rsidR="004635A0" w:rsidRPr="00BE3C64">
        <w:rPr>
          <w:rFonts w:ascii="Open Sans" w:hAnsi="Open Sans" w:cs="Open Sans"/>
        </w:rPr>
        <w:t xml:space="preserve">faisabilité des objectifs </w:t>
      </w:r>
      <w:r w:rsidR="005D118F">
        <w:rPr>
          <w:rFonts w:ascii="Open Sans" w:hAnsi="Open Sans" w:cs="Open Sans"/>
        </w:rPr>
        <w:t>du projet</w:t>
      </w:r>
      <w:r w:rsidR="007414E3">
        <w:rPr>
          <w:rFonts w:ascii="Open Sans" w:hAnsi="Open Sans" w:cs="Open Sans"/>
        </w:rPr>
        <w:t xml:space="preserve"> sur la durée du programme.</w:t>
      </w:r>
    </w:p>
    <w:p w14:paraId="15168019" w14:textId="4D6024EF" w:rsidR="004635A0" w:rsidRPr="00DC2A24" w:rsidRDefault="004635A0" w:rsidP="00DC2A24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6"/>
          <w:szCs w:val="28"/>
        </w:rPr>
      </w:pPr>
      <w:r w:rsidRPr="00DC2A24">
        <w:rPr>
          <w:rFonts w:ascii="Open Sans" w:hAnsi="Open Sans" w:cs="Open Sans"/>
        </w:rPr>
        <w:t xml:space="preserve">Les dépenses </w:t>
      </w:r>
      <w:r w:rsidR="00F3351A" w:rsidRPr="00DC2A24">
        <w:rPr>
          <w:rFonts w:ascii="Open Sans" w:hAnsi="Open Sans" w:cs="Open Sans"/>
        </w:rPr>
        <w:t xml:space="preserve">de masse salariale </w:t>
      </w:r>
      <w:r w:rsidR="007414E3">
        <w:rPr>
          <w:rFonts w:ascii="Open Sans" w:hAnsi="Open Sans" w:cs="Open Sans"/>
        </w:rPr>
        <w:t xml:space="preserve">et les contrats de maintenance </w:t>
      </w:r>
      <w:r w:rsidR="00F3351A" w:rsidRPr="00DC2A24">
        <w:rPr>
          <w:rFonts w:ascii="Open Sans" w:hAnsi="Open Sans" w:cs="Open Sans"/>
        </w:rPr>
        <w:t>ne sont pas éligibles.</w:t>
      </w:r>
    </w:p>
    <w:p w14:paraId="128EBA8A" w14:textId="6CAF4825" w:rsidR="00C942C6" w:rsidRPr="00C942C6" w:rsidRDefault="00DC2A24" w:rsidP="00C942C6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CF7CE7">
        <w:rPr>
          <w:rFonts w:ascii="Open Sans" w:hAnsi="Open Sans" w:cs="Open Sans"/>
        </w:rPr>
        <w:t>es devis devront être joints au projet.</w:t>
      </w:r>
      <w:r w:rsidR="00C942C6">
        <w:rPr>
          <w:rFonts w:ascii="Open Sans" w:hAnsi="Open Sans" w:cs="Open Sans"/>
        </w:rPr>
        <w:t xml:space="preserve"> </w:t>
      </w:r>
    </w:p>
    <w:p w14:paraId="1B3CF196" w14:textId="314DE36E" w:rsidR="00F3351A" w:rsidRPr="00F3351A" w:rsidRDefault="00F3351A" w:rsidP="00F3351A">
      <w:pPr>
        <w:pStyle w:val="Paragraphedeliste"/>
        <w:spacing w:line="276" w:lineRule="auto"/>
        <w:jc w:val="both"/>
        <w:rPr>
          <w:rFonts w:ascii="Calibri" w:hAnsi="Calibri" w:cs="Calibri"/>
          <w:sz w:val="26"/>
          <w:szCs w:val="28"/>
        </w:rPr>
      </w:pPr>
    </w:p>
    <w:p w14:paraId="0C0CD6CF" w14:textId="77777777" w:rsidR="00D06FEB" w:rsidRPr="00022BEA" w:rsidRDefault="00D06FEB">
      <w:pPr>
        <w:rPr>
          <w:rFonts w:ascii="Open Sans" w:hAnsi="Open Sans" w:cs="Open Sans"/>
          <w:b/>
          <w:u w:val="single"/>
        </w:rPr>
      </w:pPr>
      <w:r w:rsidRPr="00022BEA">
        <w:rPr>
          <w:rFonts w:ascii="Open Sans" w:hAnsi="Open Sans" w:cs="Open Sans"/>
          <w:b/>
          <w:u w:val="single"/>
        </w:rPr>
        <w:t>CALENDRIER :</w:t>
      </w:r>
    </w:p>
    <w:p w14:paraId="63996DB8" w14:textId="268C2FA9" w:rsidR="00CC4A1E" w:rsidRPr="00CC4A1E" w:rsidRDefault="005C161F" w:rsidP="0030602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13 janvier 2025 </w:t>
      </w:r>
      <w:r w:rsidR="00C37A0E" w:rsidRPr="004A14E5">
        <w:rPr>
          <w:rFonts w:ascii="Open Sans" w:hAnsi="Open Sans" w:cs="Open Sans"/>
        </w:rPr>
        <w:t>à midi :</w:t>
      </w:r>
      <w:r w:rsidR="00C37A0E">
        <w:rPr>
          <w:rFonts w:ascii="Open Sans" w:hAnsi="Open Sans" w:cs="Open Sans"/>
        </w:rPr>
        <w:t xml:space="preserve"> Clôture d</w:t>
      </w:r>
      <w:r w:rsidR="007414E3">
        <w:rPr>
          <w:rFonts w:ascii="Open Sans" w:hAnsi="Open Sans" w:cs="Open Sans"/>
        </w:rPr>
        <w:t xml:space="preserve">u dépôt des </w:t>
      </w:r>
      <w:r w:rsidR="00C37A0E">
        <w:rPr>
          <w:rFonts w:ascii="Open Sans" w:hAnsi="Open Sans" w:cs="Open Sans"/>
        </w:rPr>
        <w:t xml:space="preserve">projets de </w:t>
      </w:r>
      <w:r w:rsidR="00C37A0E" w:rsidRPr="00960801">
        <w:rPr>
          <w:rFonts w:ascii="Open Sans" w:hAnsi="Open Sans" w:cs="Open Sans"/>
        </w:rPr>
        <w:t>recherche</w:t>
      </w:r>
      <w:r w:rsidR="00D06FEB" w:rsidRPr="00960801">
        <w:rPr>
          <w:rFonts w:ascii="Open Sans" w:hAnsi="Open Sans" w:cs="Open Sans"/>
        </w:rPr>
        <w:t>.</w:t>
      </w:r>
    </w:p>
    <w:p w14:paraId="10131BFA" w14:textId="069B8927" w:rsidR="00CC4A1E" w:rsidRDefault="00B906AD" w:rsidP="0030602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Janvier-</w:t>
      </w:r>
      <w:r w:rsidR="00C471AB">
        <w:rPr>
          <w:rFonts w:ascii="Open Sans" w:hAnsi="Open Sans" w:cs="Open Sans"/>
        </w:rPr>
        <w:t>Février</w:t>
      </w:r>
      <w:r w:rsidR="00200F4A">
        <w:rPr>
          <w:rFonts w:ascii="Open Sans" w:hAnsi="Open Sans" w:cs="Open Sans"/>
        </w:rPr>
        <w:t xml:space="preserve"> </w:t>
      </w:r>
      <w:r w:rsidR="00D06FEB" w:rsidRPr="00CC4A1E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5</w:t>
      </w:r>
      <w:r w:rsidR="00D06FEB" w:rsidRPr="00CC4A1E">
        <w:rPr>
          <w:rFonts w:ascii="Open Sans" w:hAnsi="Open Sans" w:cs="Open Sans"/>
        </w:rPr>
        <w:t xml:space="preserve"> : Evaluation des projets</w:t>
      </w:r>
      <w:r w:rsidR="00685B75" w:rsidRPr="00CC4A1E">
        <w:rPr>
          <w:rFonts w:ascii="Open Sans" w:hAnsi="Open Sans" w:cs="Open Sans"/>
        </w:rPr>
        <w:t xml:space="preserve"> par la GS HeaDS</w:t>
      </w:r>
    </w:p>
    <w:p w14:paraId="4F5CB4AF" w14:textId="2273CA5B" w:rsidR="00CC65EC" w:rsidRPr="00B906AD" w:rsidRDefault="00B906AD" w:rsidP="00B906A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Mars </w:t>
      </w:r>
      <w:r w:rsidR="00D06FEB" w:rsidRPr="00CC4A1E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5</w:t>
      </w:r>
      <w:r w:rsidR="00D06FEB" w:rsidRPr="00CC4A1E">
        <w:rPr>
          <w:rFonts w:ascii="Open Sans" w:hAnsi="Open Sans" w:cs="Open Sans"/>
        </w:rPr>
        <w:t xml:space="preserve"> : Validation de la liste des lauréats par </w:t>
      </w:r>
      <w:r w:rsidR="00685B75" w:rsidRPr="00CC4A1E">
        <w:rPr>
          <w:rFonts w:ascii="Open Sans" w:hAnsi="Open Sans" w:cs="Open Sans"/>
        </w:rPr>
        <w:t>le Conseil de la GS HeaDS</w:t>
      </w:r>
      <w:r>
        <w:rPr>
          <w:rFonts w:ascii="Open Sans" w:hAnsi="Open Sans" w:cs="Open Sans"/>
        </w:rPr>
        <w:t xml:space="preserve"> </w:t>
      </w:r>
      <w:r w:rsidR="000368AE">
        <w:rPr>
          <w:rFonts w:ascii="Open Sans" w:hAnsi="Open Sans" w:cs="Open Sans"/>
        </w:rPr>
        <w:t>et p</w:t>
      </w:r>
      <w:r w:rsidR="00D06FEB" w:rsidRPr="00B906AD">
        <w:rPr>
          <w:rFonts w:ascii="Open Sans" w:hAnsi="Open Sans" w:cs="Open Sans"/>
        </w:rPr>
        <w:t>ublication de la liste des lauréats</w:t>
      </w:r>
    </w:p>
    <w:p w14:paraId="328C794A" w14:textId="2A707176" w:rsidR="00D06FEB" w:rsidRPr="00CC65EC" w:rsidRDefault="000368AE" w:rsidP="0030602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31 mars 2025</w:t>
      </w:r>
      <w:r w:rsidR="00D06FEB" w:rsidRPr="00CC65EC">
        <w:rPr>
          <w:rFonts w:ascii="Open Sans" w:hAnsi="Open Sans" w:cs="Open Sans"/>
        </w:rPr>
        <w:t xml:space="preserve"> : Début des projets</w:t>
      </w:r>
    </w:p>
    <w:p w14:paraId="5215CBF2" w14:textId="77777777" w:rsidR="00685B75" w:rsidRDefault="00685B75" w:rsidP="0030602D">
      <w:pPr>
        <w:spacing w:line="276" w:lineRule="auto"/>
        <w:ind w:left="567" w:hanging="283"/>
        <w:jc w:val="both"/>
        <w:rPr>
          <w:rFonts w:ascii="Open Sans" w:hAnsi="Open Sans" w:cs="Open Sans"/>
        </w:rPr>
      </w:pPr>
    </w:p>
    <w:p w14:paraId="293DE85E" w14:textId="77777777" w:rsidR="00685B75" w:rsidRPr="007852C9" w:rsidRDefault="00685B75" w:rsidP="0030602D">
      <w:pPr>
        <w:spacing w:line="276" w:lineRule="auto"/>
        <w:ind w:left="567" w:hanging="283"/>
        <w:jc w:val="both"/>
        <w:rPr>
          <w:rFonts w:ascii="Open Sans" w:hAnsi="Open Sans" w:cs="Open Sans"/>
          <w:b/>
          <w:u w:val="single"/>
        </w:rPr>
      </w:pPr>
      <w:r w:rsidRPr="007852C9">
        <w:rPr>
          <w:rFonts w:ascii="Open Sans" w:hAnsi="Open Sans" w:cs="Open Sans"/>
          <w:b/>
          <w:u w:val="single"/>
        </w:rPr>
        <w:t>ENGAGEMENT DES PORTEURS ET COLLABORATEURS :</w:t>
      </w:r>
    </w:p>
    <w:p w14:paraId="470835BD" w14:textId="77777777" w:rsidR="00685B75" w:rsidRPr="00685B75" w:rsidRDefault="00685B75" w:rsidP="0030602D">
      <w:pPr>
        <w:spacing w:line="276" w:lineRule="auto"/>
        <w:ind w:left="567" w:hanging="283"/>
        <w:jc w:val="both"/>
        <w:rPr>
          <w:rFonts w:ascii="Open Sans" w:hAnsi="Open Sans" w:cs="Open Sans"/>
        </w:rPr>
      </w:pPr>
      <w:r w:rsidRPr="00685B75">
        <w:rPr>
          <w:rFonts w:ascii="Open Sans" w:hAnsi="Open Sans" w:cs="Open Sans"/>
        </w:rPr>
        <w:t>Les porteurs du projet et leurs collaborateurs s’engagent à :</w:t>
      </w:r>
    </w:p>
    <w:p w14:paraId="77A208B2" w14:textId="4852EBED" w:rsidR="0030602D" w:rsidRPr="0030602D" w:rsidRDefault="00685B75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 w:rsidRPr="00CC65EC">
        <w:rPr>
          <w:rFonts w:ascii="Open Sans" w:hAnsi="Open Sans" w:cs="Open Sans"/>
        </w:rPr>
        <w:t xml:space="preserve">Transmettre un bref compte-rendu à la fin du projet selon un format qui sera indiqué ultérieurement </w:t>
      </w:r>
      <w:r w:rsidR="0030602D">
        <w:rPr>
          <w:rFonts w:ascii="Open Sans" w:hAnsi="Open Sans" w:cs="Open Sans"/>
        </w:rPr>
        <w:t xml:space="preserve">en </w:t>
      </w:r>
      <w:r w:rsidR="0030602D" w:rsidRPr="0030602D">
        <w:rPr>
          <w:rFonts w:ascii="Open Sans" w:hAnsi="Open Sans" w:cs="Open Sans"/>
        </w:rPr>
        <w:t xml:space="preserve">précisant les résultats obtenus </w:t>
      </w:r>
      <w:r w:rsidR="0030602D">
        <w:rPr>
          <w:rFonts w:ascii="Open Sans" w:hAnsi="Open Sans" w:cs="Open Sans"/>
        </w:rPr>
        <w:t xml:space="preserve">ou le cas </w:t>
      </w:r>
      <w:r w:rsidR="0030602D" w:rsidRPr="0030602D">
        <w:rPr>
          <w:rFonts w:ascii="Open Sans" w:hAnsi="Open Sans" w:cs="Open Sans"/>
        </w:rPr>
        <w:t>échéant, l</w:t>
      </w:r>
      <w:r w:rsidR="0030602D">
        <w:rPr>
          <w:rFonts w:ascii="Open Sans" w:hAnsi="Open Sans" w:cs="Open Sans"/>
        </w:rPr>
        <w:t>’équipement</w:t>
      </w:r>
      <w:r w:rsidR="0030602D" w:rsidRPr="0030602D">
        <w:rPr>
          <w:rFonts w:ascii="Open Sans" w:hAnsi="Open Sans" w:cs="Open Sans"/>
        </w:rPr>
        <w:t xml:space="preserve"> acquis</w:t>
      </w:r>
      <w:r w:rsidR="00DC2A24">
        <w:rPr>
          <w:rFonts w:ascii="Open Sans" w:hAnsi="Open Sans" w:cs="Open Sans"/>
        </w:rPr>
        <w:t xml:space="preserve"> </w:t>
      </w:r>
      <w:r w:rsidR="0030602D" w:rsidRPr="0030602D">
        <w:rPr>
          <w:rFonts w:ascii="Open Sans" w:hAnsi="Open Sans" w:cs="Open Sans"/>
        </w:rPr>
        <w:t>et éventuellement l’accès à ces équipements pour les membres des laboratoires de la GS</w:t>
      </w:r>
      <w:r w:rsidR="0030602D">
        <w:rPr>
          <w:rFonts w:ascii="Open Sans" w:hAnsi="Open Sans" w:cs="Open Sans"/>
        </w:rPr>
        <w:t xml:space="preserve"> HeaDS.</w:t>
      </w:r>
    </w:p>
    <w:p w14:paraId="060FEB8E" w14:textId="591DFFCE" w:rsidR="0030602D" w:rsidRPr="00CC65EC" w:rsidRDefault="0030602D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 w:rsidRPr="007D5D40">
        <w:rPr>
          <w:rFonts w:ascii="Open Sans" w:hAnsi="Open Sans" w:cs="Open Sans"/>
          <w:b/>
        </w:rPr>
        <w:t>Utiliser le financement (service fait) avant le 3</w:t>
      </w:r>
      <w:r w:rsidR="00AB2681">
        <w:rPr>
          <w:rFonts w:ascii="Open Sans" w:hAnsi="Open Sans" w:cs="Open Sans"/>
          <w:b/>
        </w:rPr>
        <w:t xml:space="preserve">1 mai </w:t>
      </w:r>
      <w:r w:rsidRPr="007D5D40">
        <w:rPr>
          <w:rFonts w:ascii="Open Sans" w:hAnsi="Open Sans" w:cs="Open Sans"/>
          <w:b/>
        </w:rPr>
        <w:t>202</w:t>
      </w:r>
      <w:r w:rsidR="00AB2681">
        <w:rPr>
          <w:rFonts w:ascii="Open Sans" w:hAnsi="Open Sans" w:cs="Open Sans"/>
          <w:b/>
        </w:rPr>
        <w:t>7</w:t>
      </w:r>
      <w:r w:rsidRPr="0030602D">
        <w:rPr>
          <w:rFonts w:ascii="Open Sans" w:hAnsi="Open Sans" w:cs="Open Sans"/>
        </w:rPr>
        <w:t>.</w:t>
      </w:r>
    </w:p>
    <w:p w14:paraId="43A99575" w14:textId="64670832" w:rsidR="00685B75" w:rsidRPr="00CC65EC" w:rsidRDefault="00685B75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 w:rsidRPr="00CC65EC">
        <w:rPr>
          <w:rFonts w:ascii="Open Sans" w:hAnsi="Open Sans" w:cs="Open Sans"/>
        </w:rPr>
        <w:t>Présenter les avancées du projet lors de réunions internes ou externes (ex</w:t>
      </w:r>
      <w:r w:rsidR="00CC65EC">
        <w:rPr>
          <w:rFonts w:ascii="Open Sans" w:hAnsi="Open Sans" w:cs="Open Sans"/>
        </w:rPr>
        <w:t>.</w:t>
      </w:r>
      <w:r w:rsidRPr="00CC65EC">
        <w:rPr>
          <w:rFonts w:ascii="Open Sans" w:hAnsi="Open Sans" w:cs="Open Sans"/>
        </w:rPr>
        <w:t xml:space="preserve"> Journées Scientifiques annuelles de</w:t>
      </w:r>
      <w:r w:rsidR="007852C9" w:rsidRPr="00CC65EC">
        <w:rPr>
          <w:rFonts w:ascii="Open Sans" w:hAnsi="Open Sans" w:cs="Open Sans"/>
        </w:rPr>
        <w:t xml:space="preserve"> la GS HeaDS</w:t>
      </w:r>
      <w:r w:rsidRPr="00CC65EC">
        <w:rPr>
          <w:rFonts w:ascii="Open Sans" w:hAnsi="Open Sans" w:cs="Open Sans"/>
        </w:rPr>
        <w:t>…)</w:t>
      </w:r>
      <w:r w:rsidR="007506B8">
        <w:rPr>
          <w:rFonts w:ascii="Open Sans" w:hAnsi="Open Sans" w:cs="Open Sans"/>
        </w:rPr>
        <w:t>.</w:t>
      </w:r>
    </w:p>
    <w:p w14:paraId="5BD79254" w14:textId="225D8E1F" w:rsidR="00685B75" w:rsidRPr="00CC65EC" w:rsidRDefault="00685B75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 w:rsidRPr="00CC65EC">
        <w:rPr>
          <w:rFonts w:ascii="Open Sans" w:hAnsi="Open Sans" w:cs="Open Sans"/>
        </w:rPr>
        <w:lastRenderedPageBreak/>
        <w:t xml:space="preserve">Mentionner </w:t>
      </w:r>
      <w:r w:rsidR="007852C9" w:rsidRPr="00CC65EC">
        <w:rPr>
          <w:rFonts w:ascii="Open Sans" w:hAnsi="Open Sans" w:cs="Open Sans"/>
        </w:rPr>
        <w:t>la GS HeaDS</w:t>
      </w:r>
      <w:r w:rsidRPr="00CC65EC">
        <w:rPr>
          <w:rFonts w:ascii="Open Sans" w:hAnsi="Open Sans" w:cs="Open Sans"/>
        </w:rPr>
        <w:t xml:space="preserve"> et l’Université Paris-Saclay dans les remerciements de toute publication issue du projet selon la formule qui sera fournie ultérieurement</w:t>
      </w:r>
      <w:r w:rsidR="007506B8">
        <w:rPr>
          <w:rFonts w:ascii="Open Sans" w:hAnsi="Open Sans" w:cs="Open Sans"/>
        </w:rPr>
        <w:t>.</w:t>
      </w:r>
    </w:p>
    <w:p w14:paraId="78157EC6" w14:textId="3B30B47D" w:rsidR="00685B75" w:rsidRDefault="001D5D64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 w:rsidRPr="00A3152B">
        <w:rPr>
          <w:rFonts w:ascii="Open Sans SemiBold" w:hAnsi="Open Sans SemiBold" w:cs="Open Sans SemiBold"/>
          <w:noProof/>
          <w:sz w:val="26"/>
          <w:szCs w:val="28"/>
          <w:lang w:eastAsia="fr-FR"/>
        </w:rPr>
        <w:drawing>
          <wp:anchor distT="0" distB="0" distL="114300" distR="114300" simplePos="0" relativeHeight="251658244" behindDoc="0" locked="0" layoutInCell="1" allowOverlap="1" wp14:anchorId="1AF5B167" wp14:editId="7C526313">
            <wp:simplePos x="0" y="0"/>
            <wp:positionH relativeFrom="column">
              <wp:posOffset>-1130300</wp:posOffset>
            </wp:positionH>
            <wp:positionV relativeFrom="paragraph">
              <wp:posOffset>-1152525</wp:posOffset>
            </wp:positionV>
            <wp:extent cx="638175" cy="10961370"/>
            <wp:effectExtent l="0" t="0" r="9525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5783"/>
                    <a:stretch/>
                  </pic:blipFill>
                  <pic:spPr bwMode="auto">
                    <a:xfrm>
                      <a:off x="0" y="0"/>
                      <a:ext cx="638175" cy="1096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B75" w:rsidRPr="00CC65EC">
        <w:rPr>
          <w:rFonts w:ascii="Open Sans" w:hAnsi="Open Sans" w:cs="Open Sans"/>
        </w:rPr>
        <w:t xml:space="preserve">Afficher le logo de </w:t>
      </w:r>
      <w:r w:rsidR="007852C9" w:rsidRPr="00CC65EC">
        <w:rPr>
          <w:rFonts w:ascii="Open Sans" w:hAnsi="Open Sans" w:cs="Open Sans"/>
        </w:rPr>
        <w:t xml:space="preserve">GS HeaDS </w:t>
      </w:r>
      <w:r w:rsidR="00685B75" w:rsidRPr="00CC65EC">
        <w:rPr>
          <w:rFonts w:ascii="Open Sans" w:hAnsi="Open Sans" w:cs="Open Sans"/>
        </w:rPr>
        <w:t>et de l'Université Paris-Saclay sur les communications écrites et orales concernant le projet</w:t>
      </w:r>
      <w:r w:rsidR="007506B8">
        <w:rPr>
          <w:rFonts w:ascii="Open Sans" w:hAnsi="Open Sans" w:cs="Open Sans"/>
        </w:rPr>
        <w:t>.</w:t>
      </w:r>
    </w:p>
    <w:p w14:paraId="6BAD5F19" w14:textId="6E0BACB7" w:rsidR="00CC65EC" w:rsidRPr="000A1446" w:rsidRDefault="00CC65EC" w:rsidP="0030602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Informer le </w:t>
      </w:r>
      <w:r w:rsidRPr="00CC65EC">
        <w:rPr>
          <w:rFonts w:ascii="Open Sans" w:hAnsi="Open Sans" w:cs="Open Sans"/>
        </w:rPr>
        <w:t>manager de recherche de la GS HeaDS</w:t>
      </w:r>
      <w:r>
        <w:rPr>
          <w:rFonts w:ascii="Open Sans" w:hAnsi="Open Sans" w:cs="Open Sans"/>
        </w:rPr>
        <w:t xml:space="preserve"> et la direction de la GS HeaDS des publications issu</w:t>
      </w:r>
      <w:r w:rsidR="00BE3C64">
        <w:rPr>
          <w:rFonts w:ascii="Open Sans" w:hAnsi="Open Sans" w:cs="Open Sans"/>
        </w:rPr>
        <w:t>e</w:t>
      </w:r>
      <w:r>
        <w:rPr>
          <w:rFonts w:ascii="Open Sans" w:hAnsi="Open Sans" w:cs="Open Sans"/>
        </w:rPr>
        <w:t>s du projet</w:t>
      </w:r>
      <w:r w:rsidR="000A1446">
        <w:rPr>
          <w:rFonts w:ascii="Open Sans" w:hAnsi="Open Sans" w:cs="Open Sans"/>
        </w:rPr>
        <w:t xml:space="preserve"> financé</w:t>
      </w:r>
      <w:r w:rsidRPr="000A1446">
        <w:rPr>
          <w:rFonts w:ascii="Open Sans" w:hAnsi="Open Sans" w:cs="Open Sans"/>
        </w:rPr>
        <w:t>.</w:t>
      </w:r>
    </w:p>
    <w:sectPr w:rsidR="00CC65EC" w:rsidRPr="000A1446" w:rsidSect="00423900">
      <w:headerReference w:type="default" r:id="rId15"/>
      <w:footerReference w:type="default" r:id="rId16"/>
      <w:type w:val="continuous"/>
      <w:pgSz w:w="11900" w:h="16840"/>
      <w:pgMar w:top="1680" w:right="112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1877" w14:textId="77777777" w:rsidR="00BA5FBF" w:rsidRDefault="00BA5FBF">
      <w:r>
        <w:separator/>
      </w:r>
    </w:p>
  </w:endnote>
  <w:endnote w:type="continuationSeparator" w:id="0">
    <w:p w14:paraId="6022A086" w14:textId="77777777" w:rsidR="00BA5FBF" w:rsidRDefault="00BA5FBF">
      <w:r>
        <w:continuationSeparator/>
      </w:r>
    </w:p>
  </w:endnote>
  <w:endnote w:type="continuationNotice" w:id="1">
    <w:p w14:paraId="45F14805" w14:textId="77777777" w:rsidR="00BA5FBF" w:rsidRDefault="00BA5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 Chancery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EA88" w14:textId="77777777" w:rsidR="00545747" w:rsidRDefault="00E81CB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09FAE23" wp14:editId="28E8450A">
          <wp:simplePos x="0" y="0"/>
          <wp:positionH relativeFrom="column">
            <wp:posOffset>-694055</wp:posOffset>
          </wp:positionH>
          <wp:positionV relativeFrom="paragraph">
            <wp:posOffset>-742315</wp:posOffset>
          </wp:positionV>
          <wp:extent cx="8318500" cy="4466461"/>
          <wp:effectExtent l="0" t="0" r="0" b="4445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-GS.png"/>
                  <pic:cNvPicPr>
                    <a:picLocks noChangeAspect="1"/>
                  </pic:cNvPicPr>
                </pic:nvPicPr>
                <pic:blipFill>
                  <a:blip r:embed="rId1"/>
                  <a:srcRect l="5701" t="-2627" b="1"/>
                  <a:stretch/>
                </pic:blipFill>
                <pic:spPr bwMode="auto">
                  <a:xfrm>
                    <a:off x="0" y="0"/>
                    <a:ext cx="8318500" cy="446646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1CD76" w14:textId="77777777" w:rsidR="00BA5FBF" w:rsidRDefault="00BA5FBF">
      <w:r>
        <w:separator/>
      </w:r>
    </w:p>
  </w:footnote>
  <w:footnote w:type="continuationSeparator" w:id="0">
    <w:p w14:paraId="6F184A3A" w14:textId="77777777" w:rsidR="00BA5FBF" w:rsidRDefault="00BA5FBF">
      <w:r>
        <w:continuationSeparator/>
      </w:r>
    </w:p>
  </w:footnote>
  <w:footnote w:type="continuationNotice" w:id="1">
    <w:p w14:paraId="096E50B2" w14:textId="77777777" w:rsidR="00BA5FBF" w:rsidRDefault="00BA5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F4AAA" w14:textId="77777777" w:rsidR="00545747" w:rsidRDefault="00E81C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D5DF59A" wp14:editId="58A3D7EE">
          <wp:simplePos x="0" y="0"/>
          <wp:positionH relativeFrom="column">
            <wp:posOffset>1089025</wp:posOffset>
          </wp:positionH>
          <wp:positionV relativeFrom="paragraph">
            <wp:posOffset>-529590</wp:posOffset>
          </wp:positionV>
          <wp:extent cx="3703320" cy="985561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-health-drug-sci-h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03320" cy="985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847"/>
    <w:multiLevelType w:val="hybridMultilevel"/>
    <w:tmpl w:val="B66CC8A4"/>
    <w:lvl w:ilvl="0" w:tplc="BBA42D4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7284B0C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17EC20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61CABC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76075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6A692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6CDCE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76AC1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7ECC7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0503F8"/>
    <w:multiLevelType w:val="hybridMultilevel"/>
    <w:tmpl w:val="194CF928"/>
    <w:lvl w:ilvl="0" w:tplc="E196D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0A4"/>
    <w:multiLevelType w:val="hybridMultilevel"/>
    <w:tmpl w:val="0DFE44A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830C0B"/>
    <w:multiLevelType w:val="hybridMultilevel"/>
    <w:tmpl w:val="BFF24D76"/>
    <w:lvl w:ilvl="0" w:tplc="FD30C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94072"/>
    <w:multiLevelType w:val="hybridMultilevel"/>
    <w:tmpl w:val="C33097B0"/>
    <w:lvl w:ilvl="0" w:tplc="9620ED3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512157F"/>
    <w:multiLevelType w:val="hybridMultilevel"/>
    <w:tmpl w:val="9F3077FA"/>
    <w:lvl w:ilvl="0" w:tplc="3B8019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85C9FC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DA55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A415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BAA14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C2A86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7C66F9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DCA08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4E90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0E459C"/>
    <w:multiLevelType w:val="hybridMultilevel"/>
    <w:tmpl w:val="55FE7540"/>
    <w:lvl w:ilvl="0" w:tplc="800234A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C2CA1C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8E4CD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52DB4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22663A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854C50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1A386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80C3B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0E69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782546"/>
    <w:multiLevelType w:val="hybridMultilevel"/>
    <w:tmpl w:val="B2086D24"/>
    <w:lvl w:ilvl="0" w:tplc="42F87B60">
      <w:numFmt w:val="bullet"/>
      <w:lvlText w:val="•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4B7E7D"/>
    <w:multiLevelType w:val="hybridMultilevel"/>
    <w:tmpl w:val="BEC07242"/>
    <w:lvl w:ilvl="0" w:tplc="B38811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61E93"/>
    <w:multiLevelType w:val="hybridMultilevel"/>
    <w:tmpl w:val="532C2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43C32"/>
    <w:multiLevelType w:val="hybridMultilevel"/>
    <w:tmpl w:val="33000FA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4355408">
    <w:abstractNumId w:val="3"/>
  </w:num>
  <w:num w:numId="2" w16cid:durableId="2124305432">
    <w:abstractNumId w:val="1"/>
  </w:num>
  <w:num w:numId="3" w16cid:durableId="1303198193">
    <w:abstractNumId w:val="6"/>
  </w:num>
  <w:num w:numId="4" w16cid:durableId="1183667326">
    <w:abstractNumId w:val="5"/>
  </w:num>
  <w:num w:numId="5" w16cid:durableId="1202669276">
    <w:abstractNumId w:val="8"/>
  </w:num>
  <w:num w:numId="6" w16cid:durableId="624703787">
    <w:abstractNumId w:val="0"/>
  </w:num>
  <w:num w:numId="7" w16cid:durableId="417411107">
    <w:abstractNumId w:val="9"/>
  </w:num>
  <w:num w:numId="8" w16cid:durableId="809597098">
    <w:abstractNumId w:val="2"/>
  </w:num>
  <w:num w:numId="9" w16cid:durableId="443232703">
    <w:abstractNumId w:val="7"/>
  </w:num>
  <w:num w:numId="10" w16cid:durableId="796534251">
    <w:abstractNumId w:val="4"/>
  </w:num>
  <w:num w:numId="11" w16cid:durableId="6081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47"/>
    <w:rsid w:val="00012C9F"/>
    <w:rsid w:val="00022BEA"/>
    <w:rsid w:val="00027470"/>
    <w:rsid w:val="000330C6"/>
    <w:rsid w:val="000368AE"/>
    <w:rsid w:val="00052E50"/>
    <w:rsid w:val="0007471A"/>
    <w:rsid w:val="00080852"/>
    <w:rsid w:val="00095035"/>
    <w:rsid w:val="00095115"/>
    <w:rsid w:val="000A1446"/>
    <w:rsid w:val="000B1DA3"/>
    <w:rsid w:val="000B5CCC"/>
    <w:rsid w:val="000C3247"/>
    <w:rsid w:val="000D7B4A"/>
    <w:rsid w:val="001005CF"/>
    <w:rsid w:val="001058C4"/>
    <w:rsid w:val="00113F85"/>
    <w:rsid w:val="001471DF"/>
    <w:rsid w:val="00155585"/>
    <w:rsid w:val="00175E8F"/>
    <w:rsid w:val="001905A1"/>
    <w:rsid w:val="00192DE8"/>
    <w:rsid w:val="001B0EB4"/>
    <w:rsid w:val="001D1339"/>
    <w:rsid w:val="001D5D64"/>
    <w:rsid w:val="00200F4A"/>
    <w:rsid w:val="0020746F"/>
    <w:rsid w:val="00231BCC"/>
    <w:rsid w:val="0023269F"/>
    <w:rsid w:val="0024202E"/>
    <w:rsid w:val="002431AB"/>
    <w:rsid w:val="00246AAE"/>
    <w:rsid w:val="00251279"/>
    <w:rsid w:val="00251317"/>
    <w:rsid w:val="00251A34"/>
    <w:rsid w:val="00261CA6"/>
    <w:rsid w:val="002756D0"/>
    <w:rsid w:val="002932E5"/>
    <w:rsid w:val="002A6C35"/>
    <w:rsid w:val="002B668B"/>
    <w:rsid w:val="002C131B"/>
    <w:rsid w:val="002C49CA"/>
    <w:rsid w:val="002D3D84"/>
    <w:rsid w:val="002D67F4"/>
    <w:rsid w:val="002E12CF"/>
    <w:rsid w:val="002F2A33"/>
    <w:rsid w:val="0030589E"/>
    <w:rsid w:val="0030602D"/>
    <w:rsid w:val="00330756"/>
    <w:rsid w:val="00332D2C"/>
    <w:rsid w:val="00336CE9"/>
    <w:rsid w:val="00354020"/>
    <w:rsid w:val="003548CF"/>
    <w:rsid w:val="003A3463"/>
    <w:rsid w:val="003A70E2"/>
    <w:rsid w:val="003B2E9C"/>
    <w:rsid w:val="003D30C4"/>
    <w:rsid w:val="003E04AB"/>
    <w:rsid w:val="00420F45"/>
    <w:rsid w:val="00423900"/>
    <w:rsid w:val="004345D2"/>
    <w:rsid w:val="00442BEC"/>
    <w:rsid w:val="00447238"/>
    <w:rsid w:val="00460E1A"/>
    <w:rsid w:val="004635A0"/>
    <w:rsid w:val="004652F7"/>
    <w:rsid w:val="00465782"/>
    <w:rsid w:val="00466B94"/>
    <w:rsid w:val="004821A2"/>
    <w:rsid w:val="00490F50"/>
    <w:rsid w:val="004A14E5"/>
    <w:rsid w:val="004D3198"/>
    <w:rsid w:val="00545747"/>
    <w:rsid w:val="00593CEE"/>
    <w:rsid w:val="005B1963"/>
    <w:rsid w:val="005C161F"/>
    <w:rsid w:val="005C2586"/>
    <w:rsid w:val="005D118F"/>
    <w:rsid w:val="006240D9"/>
    <w:rsid w:val="00651A0B"/>
    <w:rsid w:val="0066416A"/>
    <w:rsid w:val="00665FE0"/>
    <w:rsid w:val="006718A5"/>
    <w:rsid w:val="00685B75"/>
    <w:rsid w:val="0068654E"/>
    <w:rsid w:val="006D61BB"/>
    <w:rsid w:val="00707BFB"/>
    <w:rsid w:val="007125A0"/>
    <w:rsid w:val="00716300"/>
    <w:rsid w:val="007326A0"/>
    <w:rsid w:val="007414E3"/>
    <w:rsid w:val="007506B8"/>
    <w:rsid w:val="00775FD3"/>
    <w:rsid w:val="00782269"/>
    <w:rsid w:val="007852C9"/>
    <w:rsid w:val="00791E8A"/>
    <w:rsid w:val="007C6FD6"/>
    <w:rsid w:val="007D5D40"/>
    <w:rsid w:val="007F4EB2"/>
    <w:rsid w:val="00831CD3"/>
    <w:rsid w:val="0083415F"/>
    <w:rsid w:val="00844005"/>
    <w:rsid w:val="0084704B"/>
    <w:rsid w:val="0086084E"/>
    <w:rsid w:val="00862A0B"/>
    <w:rsid w:val="00866F32"/>
    <w:rsid w:val="00884C12"/>
    <w:rsid w:val="008A63FE"/>
    <w:rsid w:val="008B2775"/>
    <w:rsid w:val="008C7F99"/>
    <w:rsid w:val="008E20EA"/>
    <w:rsid w:val="008E790F"/>
    <w:rsid w:val="0092273F"/>
    <w:rsid w:val="009374B2"/>
    <w:rsid w:val="009456E7"/>
    <w:rsid w:val="009519DF"/>
    <w:rsid w:val="00951BAE"/>
    <w:rsid w:val="00954281"/>
    <w:rsid w:val="00960801"/>
    <w:rsid w:val="009626FF"/>
    <w:rsid w:val="00970120"/>
    <w:rsid w:val="009821B8"/>
    <w:rsid w:val="00984ED8"/>
    <w:rsid w:val="009907A5"/>
    <w:rsid w:val="00990F43"/>
    <w:rsid w:val="00993E3E"/>
    <w:rsid w:val="00995B45"/>
    <w:rsid w:val="009B1C67"/>
    <w:rsid w:val="009E53FD"/>
    <w:rsid w:val="00A02062"/>
    <w:rsid w:val="00A020D7"/>
    <w:rsid w:val="00A02712"/>
    <w:rsid w:val="00A11938"/>
    <w:rsid w:val="00A13959"/>
    <w:rsid w:val="00A25DAD"/>
    <w:rsid w:val="00A2641C"/>
    <w:rsid w:val="00A3152B"/>
    <w:rsid w:val="00A3337A"/>
    <w:rsid w:val="00A54D66"/>
    <w:rsid w:val="00A61BAA"/>
    <w:rsid w:val="00A8023B"/>
    <w:rsid w:val="00A9309E"/>
    <w:rsid w:val="00AB2681"/>
    <w:rsid w:val="00AD3CF4"/>
    <w:rsid w:val="00AD558C"/>
    <w:rsid w:val="00AF0206"/>
    <w:rsid w:val="00B21854"/>
    <w:rsid w:val="00B50639"/>
    <w:rsid w:val="00B7575F"/>
    <w:rsid w:val="00B906AD"/>
    <w:rsid w:val="00BA2719"/>
    <w:rsid w:val="00BA5FBF"/>
    <w:rsid w:val="00BB653D"/>
    <w:rsid w:val="00BD00FF"/>
    <w:rsid w:val="00BD15F4"/>
    <w:rsid w:val="00BE0C6A"/>
    <w:rsid w:val="00BE1DE7"/>
    <w:rsid w:val="00BE3C64"/>
    <w:rsid w:val="00BF1902"/>
    <w:rsid w:val="00C127B6"/>
    <w:rsid w:val="00C150FA"/>
    <w:rsid w:val="00C27B0A"/>
    <w:rsid w:val="00C35427"/>
    <w:rsid w:val="00C36880"/>
    <w:rsid w:val="00C37A0E"/>
    <w:rsid w:val="00C471AB"/>
    <w:rsid w:val="00C51DCA"/>
    <w:rsid w:val="00C63A3A"/>
    <w:rsid w:val="00C70DE9"/>
    <w:rsid w:val="00C731BE"/>
    <w:rsid w:val="00C75A8E"/>
    <w:rsid w:val="00C942C6"/>
    <w:rsid w:val="00C95E1A"/>
    <w:rsid w:val="00CB66CC"/>
    <w:rsid w:val="00CC4A1E"/>
    <w:rsid w:val="00CC65EC"/>
    <w:rsid w:val="00CE11CD"/>
    <w:rsid w:val="00CE55DF"/>
    <w:rsid w:val="00CF07D1"/>
    <w:rsid w:val="00CF7CE7"/>
    <w:rsid w:val="00D06FEB"/>
    <w:rsid w:val="00D1476D"/>
    <w:rsid w:val="00D30166"/>
    <w:rsid w:val="00D30A90"/>
    <w:rsid w:val="00D35B20"/>
    <w:rsid w:val="00D61F3A"/>
    <w:rsid w:val="00D72925"/>
    <w:rsid w:val="00D73C92"/>
    <w:rsid w:val="00D82F5C"/>
    <w:rsid w:val="00D95C98"/>
    <w:rsid w:val="00DA1C9C"/>
    <w:rsid w:val="00DC2A24"/>
    <w:rsid w:val="00DC7368"/>
    <w:rsid w:val="00E36060"/>
    <w:rsid w:val="00E63447"/>
    <w:rsid w:val="00E81CB2"/>
    <w:rsid w:val="00E83B55"/>
    <w:rsid w:val="00E90CC3"/>
    <w:rsid w:val="00EC62CE"/>
    <w:rsid w:val="00ED0B2C"/>
    <w:rsid w:val="00ED15D5"/>
    <w:rsid w:val="00EF28D8"/>
    <w:rsid w:val="00F071F1"/>
    <w:rsid w:val="00F26148"/>
    <w:rsid w:val="00F27F6B"/>
    <w:rsid w:val="00F3351A"/>
    <w:rsid w:val="00F37A4E"/>
    <w:rsid w:val="00F60744"/>
    <w:rsid w:val="00F66F71"/>
    <w:rsid w:val="00F67BB2"/>
    <w:rsid w:val="00F83797"/>
    <w:rsid w:val="00F85B14"/>
    <w:rsid w:val="00F911CC"/>
    <w:rsid w:val="00F94F12"/>
    <w:rsid w:val="00FA3486"/>
    <w:rsid w:val="00FA7767"/>
    <w:rsid w:val="00FE344B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8841"/>
  <w15:docId w15:val="{114561FA-2649-433F-A1F7-A950C843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before="360"/>
      <w:jc w:val="center"/>
      <w:outlineLvl w:val="0"/>
    </w:pPr>
    <w:rPr>
      <w:rFonts w:ascii="Apple Chancery" w:eastAsia="MS Mincho" w:hAnsi="Apple Chancery" w:cs="Times New Roman"/>
      <w:b/>
      <w:bCs/>
      <w:i/>
      <w:iCs/>
      <w:sz w:val="72"/>
      <w:szCs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rFonts w:ascii="Apple Chancery" w:eastAsia="MS Mincho" w:hAnsi="Apple Chancery" w:cs="Times New Roman"/>
      <w:b/>
      <w:bCs/>
      <w:i/>
      <w:iCs/>
      <w:sz w:val="72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93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32E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932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2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2E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2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2E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C65E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75E8F"/>
  </w:style>
  <w:style w:type="table" w:customStyle="1" w:styleId="TableGridLight1">
    <w:name w:val="Table Grid Light1"/>
    <w:basedOn w:val="TableauNormal"/>
    <w:uiPriority w:val="59"/>
    <w:rsid w:val="003B2E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auNormal"/>
    <w:uiPriority w:val="59"/>
    <w:rsid w:val="003B2E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rsid w:val="003B2E9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auNormal"/>
    <w:uiPriority w:val="99"/>
    <w:rsid w:val="003B2E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auNormal"/>
    <w:uiPriority w:val="99"/>
    <w:rsid w:val="003B2E9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rsid w:val="003B2E9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rsid w:val="003B2E9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.gs-heads@universite-paris-saclay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B727DDD83E1408F18FD0EC6505723" ma:contentTypeVersion="15" ma:contentTypeDescription="Crée un document." ma:contentTypeScope="" ma:versionID="b33db1268848ca0b4bc8ae97448d6a3b">
  <xsd:schema xmlns:xsd="http://www.w3.org/2001/XMLSchema" xmlns:xs="http://www.w3.org/2001/XMLSchema" xmlns:p="http://schemas.microsoft.com/office/2006/metadata/properties" xmlns:ns2="7535ebde-2448-46dc-bee6-4f00cf7994fc" xmlns:ns3="cf8595c9-3c74-4c58-9f23-6844dceeae81" targetNamespace="http://schemas.microsoft.com/office/2006/metadata/properties" ma:root="true" ma:fieldsID="73cf88a622cd8480c76effc00fb7d8da" ns2:_="" ns3:_="">
    <xsd:import namespace="7535ebde-2448-46dc-bee6-4f00cf7994fc"/>
    <xsd:import namespace="cf8595c9-3c74-4c58-9f23-6844dceea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5ebde-2448-46dc-bee6-4f00cf799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95c9-3c74-4c58-9f23-6844dceea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f1c0b6-bbba-40ad-9f54-bcce4ba94999}" ma:internalName="TaxCatchAll" ma:showField="CatchAllData" ma:web="cf8595c9-3c74-4c58-9f23-6844dceea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595c9-3c74-4c58-9f23-6844dceeae81" xsi:nil="true"/>
    <lcf76f155ced4ddcb4097134ff3c332f xmlns="7535ebde-2448-46dc-bee6-4f00cf7994f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7641EE0-358D-4801-9B86-AA176C8E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5ebde-2448-46dc-bee6-4f00cf7994fc"/>
    <ds:schemaRef ds:uri="cf8595c9-3c74-4c58-9f23-6844dcee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B7DCE-7773-47F1-B019-E63097FB76C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535ebde-2448-46dc-bee6-4f00cf7994fc"/>
    <ds:schemaRef ds:uri="http://purl.org/dc/dcmitype/"/>
    <ds:schemaRef ds:uri="cf8595c9-3c74-4c58-9f23-6844dceeae8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EE5FC90-D7F2-4EE6-A3CA-C942F917DF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E14D39-016C-4E47-95C5-A8484B0F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Anne-Sophie Rössler</cp:lastModifiedBy>
  <cp:revision>22</cp:revision>
  <dcterms:created xsi:type="dcterms:W3CDTF">2024-01-30T22:01:00Z</dcterms:created>
  <dcterms:modified xsi:type="dcterms:W3CDTF">2024-11-07T11:31:00Z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5c0e423a29f8f91c4496dbddaf964e95f0938b8c7e8fe399889f8fccbfc66ea7</vt:lpwstr>
  </property>
  <property fmtid="{D5CDD505-2E9C-101B-9397-08002B2CF9AE}" pid="3" name="ContentTypeId">
    <vt:lpwstr>0x010100443B727DDD83E1408F18FD0EC6505723</vt:lpwstr>
  </property>
  <property fmtid="{D5CDD505-2E9C-101B-9397-08002B2CF9AE}" pid="4" name="MediaServiceImageTags">
    <vt:lpwstr/>
  </property>
</Properties>
</file>