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2B82" w14:textId="08320613" w:rsidR="007125A0" w:rsidRPr="00197D11" w:rsidRDefault="00C150FA" w:rsidP="007125A0">
      <w:pPr>
        <w:spacing w:after="240"/>
        <w:jc w:val="center"/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</w:pPr>
      <w:r w:rsidRPr="00197D11">
        <w:rPr>
          <w:rFonts w:ascii="Open Sans" w:hAnsi="Open Sans" w:cs="Open Sans"/>
          <w:noProof/>
          <w:sz w:val="40"/>
          <w:szCs w:val="40"/>
          <w:lang w:eastAsia="fr-FR"/>
        </w:rPr>
        <w:drawing>
          <wp:anchor distT="0" distB="0" distL="114300" distR="114300" simplePos="0" relativeHeight="251658243" behindDoc="0" locked="0" layoutInCell="1" allowOverlap="1" wp14:anchorId="752634F2" wp14:editId="607B47D2">
            <wp:simplePos x="0" y="0"/>
            <wp:positionH relativeFrom="column">
              <wp:posOffset>-846455</wp:posOffset>
            </wp:positionH>
            <wp:positionV relativeFrom="paragraph">
              <wp:posOffset>9982200</wp:posOffset>
            </wp:positionV>
            <wp:extent cx="638175" cy="10961370"/>
            <wp:effectExtent l="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11">
        <w:rPr>
          <w:rFonts w:ascii="Open Sans" w:hAnsi="Open Sans" w:cs="Open Sans"/>
          <w:noProof/>
          <w:sz w:val="40"/>
          <w:szCs w:val="40"/>
          <w:lang w:eastAsia="fr-FR"/>
        </w:rPr>
        <w:drawing>
          <wp:anchor distT="0" distB="0" distL="114300" distR="114300" simplePos="0" relativeHeight="251658242" behindDoc="0" locked="0" layoutInCell="1" allowOverlap="1" wp14:anchorId="4452BC99" wp14:editId="351A14B2">
            <wp:simplePos x="0" y="0"/>
            <wp:positionH relativeFrom="column">
              <wp:posOffset>-998855</wp:posOffset>
            </wp:positionH>
            <wp:positionV relativeFrom="paragraph">
              <wp:posOffset>9829800</wp:posOffset>
            </wp:positionV>
            <wp:extent cx="638175" cy="10961370"/>
            <wp:effectExtent l="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11">
        <w:rPr>
          <w:rFonts w:ascii="Open Sans" w:hAnsi="Open Sans" w:cs="Open Sans"/>
          <w:noProof/>
          <w:sz w:val="40"/>
          <w:szCs w:val="40"/>
          <w:lang w:eastAsia="fr-FR"/>
        </w:rPr>
        <w:drawing>
          <wp:anchor distT="0" distB="0" distL="114300" distR="114300" simplePos="0" relativeHeight="251658241" behindDoc="0" locked="0" layoutInCell="1" allowOverlap="1" wp14:anchorId="4498C5B5" wp14:editId="33E590D0">
            <wp:simplePos x="0" y="0"/>
            <wp:positionH relativeFrom="column">
              <wp:posOffset>-1151255</wp:posOffset>
            </wp:positionH>
            <wp:positionV relativeFrom="paragraph">
              <wp:posOffset>9677400</wp:posOffset>
            </wp:positionV>
            <wp:extent cx="638175" cy="1096137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E0" w:rsidRPr="00197D11">
        <w:rPr>
          <w:rFonts w:ascii="Open Sans" w:hAnsi="Open Sans" w:cs="Open Sans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8F15029" wp14:editId="2C9CEB25">
            <wp:simplePos x="0" y="0"/>
            <wp:positionH relativeFrom="column">
              <wp:posOffset>-1115695</wp:posOffset>
            </wp:positionH>
            <wp:positionV relativeFrom="paragraph">
              <wp:posOffset>-1132840</wp:posOffset>
            </wp:positionV>
            <wp:extent cx="638175" cy="10961370"/>
            <wp:effectExtent l="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5783"/>
                    <a:stretch/>
                  </pic:blipFill>
                  <pic:spPr bwMode="auto">
                    <a:xfrm>
                      <a:off x="0" y="0"/>
                      <a:ext cx="638175" cy="1096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047007"/>
      <w:r w:rsidR="005B1963" w:rsidRPr="00197D11"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  <w:t xml:space="preserve">Appel à Projets </w:t>
      </w:r>
      <w:r w:rsidR="00175E8F" w:rsidRPr="00197D11"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  <w:t>« </w:t>
      </w:r>
      <w:r w:rsidR="00197D11"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  <w:t>SPRINGBOAR</w:t>
      </w:r>
      <w:r w:rsidR="006C2873"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  <w:t>D</w:t>
      </w:r>
      <w:r w:rsidR="00175E8F" w:rsidRPr="00197D11">
        <w:rPr>
          <w:rFonts w:ascii="Open Sans" w:hAnsi="Open Sans" w:cs="Open Sans"/>
          <w:b/>
          <w:bCs/>
          <w:color w:val="E36C0A" w:themeColor="accent6" w:themeShade="BF"/>
          <w:sz w:val="40"/>
          <w:szCs w:val="40"/>
        </w:rPr>
        <w:t xml:space="preserve"> » </w:t>
      </w:r>
      <w:bookmarkEnd w:id="0"/>
    </w:p>
    <w:p w14:paraId="03912172" w14:textId="2289009A" w:rsidR="00175E8F" w:rsidRDefault="00665FE0" w:rsidP="00A3152B">
      <w:pPr>
        <w:spacing w:after="240" w:line="276" w:lineRule="auto"/>
        <w:jc w:val="both"/>
        <w:rPr>
          <w:rFonts w:ascii="Open Sans" w:hAnsi="Open Sans" w:cs="Open Sans"/>
          <w:sz w:val="22"/>
          <w:szCs w:val="22"/>
        </w:rPr>
      </w:pPr>
      <w:r w:rsidRPr="00197D11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Pr="00197D11">
        <w:rPr>
          <w:rFonts w:ascii="Open Sans" w:hAnsi="Open Sans" w:cs="Open Sans"/>
          <w:b/>
          <w:sz w:val="22"/>
          <w:szCs w:val="22"/>
        </w:rPr>
        <w:t>Graduate</w:t>
      </w:r>
      <w:proofErr w:type="spellEnd"/>
      <w:r w:rsidRPr="00197D11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197D11">
        <w:rPr>
          <w:rFonts w:ascii="Open Sans" w:hAnsi="Open Sans" w:cs="Open Sans"/>
          <w:b/>
          <w:sz w:val="22"/>
          <w:szCs w:val="22"/>
        </w:rPr>
        <w:t>School</w:t>
      </w:r>
      <w:proofErr w:type="spellEnd"/>
      <w:r w:rsidRPr="00197D11">
        <w:rPr>
          <w:rFonts w:ascii="Open Sans" w:hAnsi="Open Sans" w:cs="Open Sans"/>
          <w:b/>
          <w:sz w:val="22"/>
          <w:szCs w:val="22"/>
        </w:rPr>
        <w:t xml:space="preserve"> (GS) « </w:t>
      </w:r>
      <w:proofErr w:type="spellStart"/>
      <w:r w:rsidRPr="00197D11">
        <w:rPr>
          <w:rFonts w:ascii="Open Sans" w:hAnsi="Open Sans" w:cs="Open Sans"/>
          <w:b/>
          <w:sz w:val="22"/>
          <w:szCs w:val="22"/>
        </w:rPr>
        <w:t>Health</w:t>
      </w:r>
      <w:proofErr w:type="spellEnd"/>
      <w:r w:rsidRPr="00197D11">
        <w:rPr>
          <w:rFonts w:ascii="Open Sans" w:hAnsi="Open Sans" w:cs="Open Sans"/>
          <w:b/>
          <w:sz w:val="22"/>
          <w:szCs w:val="22"/>
        </w:rPr>
        <w:t xml:space="preserve"> &amp; Drug Sciences » (</w:t>
      </w:r>
      <w:proofErr w:type="spellStart"/>
      <w:r w:rsidRPr="00197D11">
        <w:rPr>
          <w:rFonts w:ascii="Open Sans" w:hAnsi="Open Sans" w:cs="Open Sans"/>
          <w:b/>
          <w:sz w:val="22"/>
          <w:szCs w:val="22"/>
        </w:rPr>
        <w:t>HeaDS</w:t>
      </w:r>
      <w:proofErr w:type="spellEnd"/>
      <w:r w:rsidRPr="00197D11">
        <w:rPr>
          <w:rFonts w:ascii="Open Sans" w:hAnsi="Open Sans" w:cs="Open Sans"/>
          <w:b/>
          <w:sz w:val="22"/>
          <w:szCs w:val="22"/>
        </w:rPr>
        <w:t xml:space="preserve">) </w:t>
      </w:r>
      <w:r w:rsidR="0086084E" w:rsidRPr="00197D11">
        <w:rPr>
          <w:rFonts w:ascii="Open Sans" w:hAnsi="Open Sans" w:cs="Open Sans"/>
          <w:sz w:val="22"/>
          <w:szCs w:val="22"/>
        </w:rPr>
        <w:t>coordonne les forces de recherche et de formation dans le domaine de l</w:t>
      </w:r>
      <w:r w:rsidR="00A3152B" w:rsidRPr="00197D11">
        <w:rPr>
          <w:rFonts w:ascii="Open Sans" w:hAnsi="Open Sans" w:cs="Open Sans"/>
          <w:sz w:val="22"/>
          <w:szCs w:val="22"/>
        </w:rPr>
        <w:t>’</w:t>
      </w:r>
      <w:r w:rsidR="0086084E" w:rsidRPr="00197D11">
        <w:rPr>
          <w:rFonts w:ascii="Open Sans" w:hAnsi="Open Sans" w:cs="Open Sans"/>
          <w:sz w:val="22"/>
          <w:szCs w:val="22"/>
        </w:rPr>
        <w:t>innovation thérapeutique, du médicament et des produits de santé</w:t>
      </w:r>
      <w:r w:rsidR="00175E8F" w:rsidRPr="00197D11">
        <w:rPr>
          <w:rFonts w:ascii="Open Sans" w:hAnsi="Open Sans" w:cs="Open Sans"/>
          <w:sz w:val="22"/>
          <w:szCs w:val="22"/>
        </w:rPr>
        <w:t xml:space="preserve">. </w:t>
      </w:r>
    </w:p>
    <w:p w14:paraId="1C00DFB7" w14:textId="0EB51AB7" w:rsidR="009312B0" w:rsidRDefault="00EF2582" w:rsidP="009312B0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91B5D">
        <w:rPr>
          <w:rFonts w:ascii="Open Sans" w:hAnsi="Open Sans" w:cs="Open Sans"/>
          <w:sz w:val="22"/>
          <w:szCs w:val="22"/>
        </w:rPr>
        <w:t xml:space="preserve">La GS lance </w:t>
      </w:r>
      <w:r w:rsidR="007964A5">
        <w:rPr>
          <w:rFonts w:ascii="Open Sans" w:hAnsi="Open Sans" w:cs="Open Sans"/>
          <w:sz w:val="22"/>
          <w:szCs w:val="22"/>
        </w:rPr>
        <w:t xml:space="preserve">son </w:t>
      </w:r>
      <w:r w:rsidRPr="00991B5D">
        <w:rPr>
          <w:rFonts w:ascii="Open Sans" w:hAnsi="Open Sans" w:cs="Open Sans"/>
          <w:b/>
          <w:sz w:val="22"/>
          <w:szCs w:val="22"/>
        </w:rPr>
        <w:t>appel à projets « </w:t>
      </w:r>
      <w:r w:rsidRPr="00A123AA">
        <w:rPr>
          <w:rFonts w:ascii="Open Sans" w:hAnsi="Open Sans" w:cs="Open Sans"/>
          <w:b/>
          <w:color w:val="E36C0A" w:themeColor="accent6" w:themeShade="BF"/>
          <w:sz w:val="22"/>
          <w:szCs w:val="22"/>
        </w:rPr>
        <w:t>SPRINGBOARD</w:t>
      </w:r>
      <w:r w:rsidRPr="0004254F">
        <w:rPr>
          <w:rFonts w:ascii="Open Sans" w:hAnsi="Open Sans" w:cs="Open Sans"/>
          <w:b/>
          <w:sz w:val="22"/>
          <w:szCs w:val="22"/>
        </w:rPr>
        <w:t> »</w:t>
      </w:r>
      <w:r w:rsidRPr="0046309D">
        <w:rPr>
          <w:rFonts w:ascii="Open Sans" w:hAnsi="Open Sans" w:cs="Open Sans"/>
          <w:bCs/>
          <w:sz w:val="22"/>
          <w:szCs w:val="22"/>
        </w:rPr>
        <w:t>.</w:t>
      </w:r>
      <w:r w:rsidR="009312B0">
        <w:rPr>
          <w:rFonts w:ascii="Open Sans" w:hAnsi="Open Sans" w:cs="Open Sans"/>
          <w:bCs/>
          <w:sz w:val="22"/>
          <w:szCs w:val="22"/>
        </w:rPr>
        <w:t xml:space="preserve"> </w:t>
      </w:r>
      <w:r w:rsidR="009312B0" w:rsidRPr="0004254F">
        <w:rPr>
          <w:rFonts w:ascii="Open Sans" w:hAnsi="Open Sans" w:cs="Open Sans"/>
          <w:bCs/>
          <w:sz w:val="22"/>
          <w:szCs w:val="22"/>
        </w:rPr>
        <w:t>Cet AAP s’adresse</w:t>
      </w:r>
      <w:r w:rsidR="009312B0" w:rsidRPr="0019446D">
        <w:rPr>
          <w:rFonts w:ascii="Open Sans" w:hAnsi="Open Sans" w:cs="Open Sans"/>
          <w:b/>
          <w:sz w:val="22"/>
          <w:szCs w:val="22"/>
        </w:rPr>
        <w:t xml:space="preserve"> aux </w:t>
      </w:r>
      <w:r w:rsidR="00833045">
        <w:rPr>
          <w:rFonts w:ascii="Open Sans" w:hAnsi="Open Sans" w:cs="Open Sans"/>
          <w:b/>
          <w:sz w:val="22"/>
          <w:szCs w:val="22"/>
        </w:rPr>
        <w:t>ingénieurs</w:t>
      </w:r>
      <w:r w:rsidR="00F755CD">
        <w:rPr>
          <w:rFonts w:ascii="Open Sans" w:hAnsi="Open Sans" w:cs="Open Sans"/>
          <w:b/>
          <w:sz w:val="22"/>
          <w:szCs w:val="22"/>
        </w:rPr>
        <w:t xml:space="preserve"> de recherche</w:t>
      </w:r>
      <w:r w:rsidR="00833045">
        <w:rPr>
          <w:rFonts w:ascii="Open Sans" w:hAnsi="Open Sans" w:cs="Open Sans"/>
          <w:b/>
          <w:sz w:val="22"/>
          <w:szCs w:val="22"/>
        </w:rPr>
        <w:t xml:space="preserve">, </w:t>
      </w:r>
      <w:r w:rsidR="009312B0" w:rsidRPr="0019446D">
        <w:rPr>
          <w:rFonts w:ascii="Open Sans" w:hAnsi="Open Sans" w:cs="Open Sans"/>
          <w:b/>
          <w:sz w:val="22"/>
          <w:szCs w:val="22"/>
        </w:rPr>
        <w:t>chercheurs</w:t>
      </w:r>
      <w:r w:rsidR="00833045">
        <w:rPr>
          <w:rFonts w:ascii="Open Sans" w:hAnsi="Open Sans" w:cs="Open Sans"/>
          <w:b/>
          <w:sz w:val="22"/>
          <w:szCs w:val="22"/>
        </w:rPr>
        <w:t>,</w:t>
      </w:r>
      <w:r w:rsidR="009312B0" w:rsidRPr="0019446D">
        <w:rPr>
          <w:rFonts w:ascii="Open Sans" w:hAnsi="Open Sans" w:cs="Open Sans"/>
          <w:b/>
          <w:sz w:val="22"/>
          <w:szCs w:val="22"/>
        </w:rPr>
        <w:t xml:space="preserve"> enseignan</w:t>
      </w:r>
      <w:r w:rsidR="009312B0">
        <w:rPr>
          <w:rFonts w:ascii="Open Sans" w:hAnsi="Open Sans" w:cs="Open Sans"/>
          <w:b/>
          <w:sz w:val="22"/>
          <w:szCs w:val="22"/>
        </w:rPr>
        <w:t>t</w:t>
      </w:r>
      <w:r w:rsidR="009312B0" w:rsidRPr="0019446D">
        <w:rPr>
          <w:rFonts w:ascii="Open Sans" w:hAnsi="Open Sans" w:cs="Open Sans"/>
          <w:b/>
          <w:sz w:val="22"/>
          <w:szCs w:val="22"/>
        </w:rPr>
        <w:t xml:space="preserve">s-chercheurs permanents </w:t>
      </w:r>
      <w:r w:rsidR="009312B0" w:rsidRPr="0004254F">
        <w:rPr>
          <w:rFonts w:ascii="Open Sans" w:hAnsi="Open Sans" w:cs="Open Sans"/>
          <w:bCs/>
          <w:sz w:val="22"/>
          <w:szCs w:val="22"/>
        </w:rPr>
        <w:t xml:space="preserve">contribuant par leurs activités </w:t>
      </w:r>
      <w:r w:rsidR="009312B0" w:rsidRPr="0019446D">
        <w:rPr>
          <w:rFonts w:ascii="Open Sans" w:hAnsi="Open Sans" w:cs="Open Sans"/>
          <w:b/>
          <w:bCs/>
          <w:sz w:val="22"/>
          <w:szCs w:val="22"/>
        </w:rPr>
        <w:t xml:space="preserve">aux thématiques de la GS </w:t>
      </w:r>
      <w:proofErr w:type="spellStart"/>
      <w:r w:rsidR="009312B0" w:rsidRPr="0019446D">
        <w:rPr>
          <w:rFonts w:ascii="Open Sans" w:hAnsi="Open Sans" w:cs="Open Sans"/>
          <w:b/>
          <w:bCs/>
          <w:sz w:val="22"/>
          <w:szCs w:val="22"/>
        </w:rPr>
        <w:t>HeaDS</w:t>
      </w:r>
      <w:proofErr w:type="spellEnd"/>
      <w:r w:rsidR="009312B0" w:rsidRPr="0019446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312B0" w:rsidRPr="0004254F">
        <w:rPr>
          <w:rFonts w:ascii="Open Sans" w:hAnsi="Open Sans" w:cs="Open Sans"/>
          <w:bCs/>
          <w:sz w:val="22"/>
          <w:szCs w:val="22"/>
        </w:rPr>
        <w:t>(médicaments, produits de santé, diagnostic et innovation thérapeutique)</w:t>
      </w:r>
      <w:r w:rsidR="009312B0">
        <w:rPr>
          <w:rFonts w:ascii="Open Sans" w:hAnsi="Open Sans" w:cs="Open Sans"/>
          <w:b/>
          <w:sz w:val="22"/>
          <w:szCs w:val="22"/>
        </w:rPr>
        <w:t>.</w:t>
      </w:r>
      <w:r w:rsidR="00636396">
        <w:rPr>
          <w:rFonts w:ascii="Open Sans" w:hAnsi="Open Sans" w:cs="Open Sans"/>
          <w:b/>
          <w:sz w:val="22"/>
          <w:szCs w:val="22"/>
        </w:rPr>
        <w:t xml:space="preserve"> </w:t>
      </w:r>
    </w:p>
    <w:p w14:paraId="6C0F4509" w14:textId="6C4E5792" w:rsidR="009312B0" w:rsidRDefault="009312B0" w:rsidP="009312B0">
      <w:pPr>
        <w:spacing w:after="240"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L’AAP </w:t>
      </w:r>
      <w:r w:rsidRPr="00991B5D">
        <w:rPr>
          <w:rFonts w:ascii="Open Sans" w:hAnsi="Open Sans" w:cs="Open Sans"/>
          <w:b/>
          <w:sz w:val="22"/>
          <w:szCs w:val="22"/>
        </w:rPr>
        <w:t>« </w:t>
      </w:r>
      <w:r w:rsidRPr="00A123AA">
        <w:rPr>
          <w:rFonts w:ascii="Open Sans" w:hAnsi="Open Sans" w:cs="Open Sans"/>
          <w:b/>
          <w:color w:val="E36C0A" w:themeColor="accent6" w:themeShade="BF"/>
          <w:sz w:val="22"/>
          <w:szCs w:val="22"/>
        </w:rPr>
        <w:t>SPRINGBOARD</w:t>
      </w:r>
      <w:r w:rsidRPr="0004254F">
        <w:rPr>
          <w:rFonts w:ascii="Open Sans" w:hAnsi="Open Sans" w:cs="Open Sans"/>
          <w:b/>
          <w:sz w:val="22"/>
          <w:szCs w:val="22"/>
        </w:rPr>
        <w:t> »</w:t>
      </w:r>
      <w:r>
        <w:rPr>
          <w:rFonts w:ascii="Open Sans" w:hAnsi="Open Sans" w:cs="Open Sans"/>
          <w:bCs/>
          <w:sz w:val="22"/>
          <w:szCs w:val="22"/>
        </w:rPr>
        <w:t xml:space="preserve"> cherche à favoriser l’obtention de résultats préliminaires en vue de </w:t>
      </w:r>
      <w:r>
        <w:rPr>
          <w:rFonts w:ascii="Open Sans" w:hAnsi="Open Sans" w:cs="Open Sans"/>
          <w:sz w:val="22"/>
          <w:szCs w:val="22"/>
        </w:rPr>
        <w:t xml:space="preserve">répondre à </w:t>
      </w:r>
      <w:r w:rsidRPr="00EF2582">
        <w:rPr>
          <w:rFonts w:ascii="Open Sans" w:hAnsi="Open Sans" w:cs="Open Sans"/>
          <w:sz w:val="22"/>
          <w:szCs w:val="22"/>
        </w:rPr>
        <w:t xml:space="preserve">d'autres </w:t>
      </w:r>
      <w:r>
        <w:rPr>
          <w:rFonts w:ascii="Open Sans" w:hAnsi="Open Sans" w:cs="Open Sans"/>
          <w:sz w:val="22"/>
          <w:szCs w:val="22"/>
        </w:rPr>
        <w:t xml:space="preserve">sources de financement. Il </w:t>
      </w:r>
      <w:r w:rsidRPr="00991B5D">
        <w:rPr>
          <w:rFonts w:ascii="Open Sans" w:hAnsi="Open Sans" w:cs="Open Sans"/>
          <w:bCs/>
          <w:sz w:val="22"/>
          <w:szCs w:val="22"/>
        </w:rPr>
        <w:t xml:space="preserve">vise </w:t>
      </w:r>
      <w:r w:rsidRPr="00991B5D">
        <w:rPr>
          <w:rFonts w:ascii="Open Sans" w:hAnsi="Open Sans" w:cs="Open Sans"/>
          <w:b/>
          <w:sz w:val="22"/>
          <w:szCs w:val="22"/>
        </w:rPr>
        <w:t xml:space="preserve">à </w:t>
      </w:r>
      <w:r w:rsidRPr="00991B5D">
        <w:rPr>
          <w:rFonts w:ascii="Open Sans" w:hAnsi="Open Sans" w:cs="Open Sans"/>
          <w:b/>
          <w:bCs/>
          <w:sz w:val="22"/>
          <w:szCs w:val="22"/>
        </w:rPr>
        <w:t xml:space="preserve">soutenir et </w:t>
      </w:r>
      <w:r>
        <w:rPr>
          <w:rFonts w:ascii="Open Sans" w:hAnsi="Open Sans" w:cs="Open Sans"/>
          <w:b/>
          <w:bCs/>
          <w:sz w:val="22"/>
          <w:szCs w:val="22"/>
        </w:rPr>
        <w:t xml:space="preserve">à </w:t>
      </w:r>
      <w:r w:rsidRPr="00991B5D">
        <w:rPr>
          <w:rFonts w:ascii="Open Sans" w:hAnsi="Open Sans" w:cs="Open Sans"/>
          <w:b/>
          <w:bCs/>
          <w:sz w:val="22"/>
          <w:szCs w:val="22"/>
        </w:rPr>
        <w:t xml:space="preserve">promouvoir la recherche </w:t>
      </w:r>
      <w:r w:rsidR="00980D01">
        <w:rPr>
          <w:rFonts w:ascii="Open Sans" w:hAnsi="Open Sans" w:cs="Open Sans"/>
          <w:b/>
          <w:bCs/>
          <w:sz w:val="22"/>
          <w:szCs w:val="22"/>
        </w:rPr>
        <w:t>en</w:t>
      </w:r>
      <w:r w:rsidRPr="00991B5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80D01">
        <w:rPr>
          <w:rFonts w:ascii="Open Sans" w:hAnsi="Open Sans" w:cs="Open Sans"/>
          <w:b/>
          <w:bCs/>
          <w:sz w:val="22"/>
          <w:szCs w:val="22"/>
        </w:rPr>
        <w:t>i</w:t>
      </w:r>
      <w:r w:rsidRPr="00991B5D">
        <w:rPr>
          <w:rFonts w:ascii="Open Sans" w:hAnsi="Open Sans" w:cs="Open Sans"/>
          <w:b/>
          <w:bCs/>
          <w:sz w:val="22"/>
          <w:szCs w:val="22"/>
        </w:rPr>
        <w:t>nnovation thérapeutique</w:t>
      </w:r>
      <w:r w:rsidR="006A0466">
        <w:rPr>
          <w:rFonts w:ascii="Open Sans" w:hAnsi="Open Sans" w:cs="Open Sans"/>
          <w:b/>
          <w:bCs/>
          <w:sz w:val="22"/>
          <w:szCs w:val="22"/>
        </w:rPr>
        <w:t> :</w:t>
      </w:r>
      <w:r w:rsidRPr="00991B5D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20D84F5A" w14:textId="0CBA0CF1" w:rsidR="009312B0" w:rsidRDefault="001443B1" w:rsidP="009312B0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proofErr w:type="gramStart"/>
      <w:r w:rsidRPr="6C81FB24">
        <w:rPr>
          <w:rFonts w:ascii="Open Sans" w:hAnsi="Open Sans" w:cs="Open Sans"/>
          <w:sz w:val="22"/>
          <w:szCs w:val="22"/>
        </w:rPr>
        <w:t>e</w:t>
      </w:r>
      <w:r w:rsidR="009312B0" w:rsidRPr="6C81FB24">
        <w:rPr>
          <w:rFonts w:ascii="Open Sans" w:hAnsi="Open Sans" w:cs="Open Sans"/>
          <w:sz w:val="22"/>
          <w:szCs w:val="22"/>
        </w:rPr>
        <w:t>n</w:t>
      </w:r>
      <w:proofErr w:type="gramEnd"/>
      <w:r w:rsidR="009312B0" w:rsidRPr="6C81FB24">
        <w:rPr>
          <w:rFonts w:ascii="Open Sans" w:hAnsi="Open Sans" w:cs="Open Sans"/>
          <w:sz w:val="22"/>
          <w:szCs w:val="22"/>
        </w:rPr>
        <w:t xml:space="preserve"> initiant </w:t>
      </w:r>
      <w:r w:rsidR="009312B0" w:rsidRPr="6C81FB24">
        <w:rPr>
          <w:rFonts w:ascii="Open Sans" w:hAnsi="Open Sans" w:cs="Open Sans"/>
          <w:b/>
          <w:bCs/>
          <w:sz w:val="22"/>
          <w:szCs w:val="22"/>
        </w:rPr>
        <w:t xml:space="preserve">de nouveaux projets collaboratifs (« </w:t>
      </w:r>
      <w:r w:rsidR="009312B0" w:rsidRPr="6C81FB24">
        <w:rPr>
          <w:rFonts w:ascii="Open Sans" w:hAnsi="Open Sans" w:cs="Open Sans"/>
          <w:b/>
          <w:bCs/>
          <w:color w:val="E36C0A" w:themeColor="accent6" w:themeShade="BF"/>
          <w:sz w:val="22"/>
          <w:szCs w:val="22"/>
        </w:rPr>
        <w:t xml:space="preserve">New Collaborations </w:t>
      </w:r>
      <w:r w:rsidR="009312B0" w:rsidRPr="6C81FB24">
        <w:rPr>
          <w:rFonts w:ascii="Open Sans" w:hAnsi="Open Sans" w:cs="Open Sans"/>
          <w:b/>
          <w:bCs/>
          <w:sz w:val="22"/>
          <w:szCs w:val="22"/>
        </w:rPr>
        <w:t xml:space="preserve">») entre au moins 2 équipes </w:t>
      </w:r>
      <w:r w:rsidR="0C655A53" w:rsidRPr="6C81FB24">
        <w:rPr>
          <w:rFonts w:ascii="Open Sans" w:hAnsi="Open Sans" w:cs="Open Sans"/>
          <w:b/>
          <w:bCs/>
          <w:sz w:val="22"/>
          <w:szCs w:val="22"/>
        </w:rPr>
        <w:t xml:space="preserve">de recherche </w:t>
      </w:r>
      <w:r w:rsidR="009312B0" w:rsidRPr="6C81FB24">
        <w:rPr>
          <w:rFonts w:ascii="Open Sans" w:hAnsi="Open Sans" w:cs="Open Sans"/>
          <w:b/>
          <w:bCs/>
          <w:sz w:val="22"/>
          <w:szCs w:val="22"/>
        </w:rPr>
        <w:t>de la GS</w:t>
      </w:r>
      <w:r w:rsidR="1AD2E756" w:rsidRPr="6C81FB24">
        <w:rPr>
          <w:rFonts w:ascii="Open Sans" w:hAnsi="Open Sans" w:cs="Open Sans"/>
          <w:sz w:val="22"/>
          <w:szCs w:val="22"/>
        </w:rPr>
        <w:t xml:space="preserve"> (hors plate-forme)</w:t>
      </w:r>
      <w:r w:rsidR="009312B0" w:rsidRPr="6C81FB24">
        <w:rPr>
          <w:rFonts w:ascii="Open Sans" w:hAnsi="Open Sans" w:cs="Open Sans"/>
          <w:sz w:val="22"/>
          <w:szCs w:val="22"/>
        </w:rPr>
        <w:t xml:space="preserve">, </w:t>
      </w:r>
    </w:p>
    <w:p w14:paraId="5492666F" w14:textId="6490E8DF" w:rsidR="00522E1B" w:rsidRPr="00522E1B" w:rsidRDefault="00522E1B" w:rsidP="00522E1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ou</w:t>
      </w:r>
      <w:proofErr w:type="gramEnd"/>
    </w:p>
    <w:p w14:paraId="2568E486" w14:textId="68CE27EC" w:rsidR="009312B0" w:rsidRPr="00980D01" w:rsidRDefault="009312B0" w:rsidP="009312B0">
      <w:pPr>
        <w:pStyle w:val="Paragraphedeliste"/>
        <w:numPr>
          <w:ilvl w:val="0"/>
          <w:numId w:val="17"/>
        </w:numPr>
        <w:spacing w:after="240" w:line="276" w:lineRule="auto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9312B0">
        <w:rPr>
          <w:rFonts w:ascii="Open Sans" w:hAnsi="Open Sans" w:cs="Open Sans"/>
          <w:sz w:val="22"/>
          <w:szCs w:val="22"/>
        </w:rPr>
        <w:t>en</w:t>
      </w:r>
      <w:proofErr w:type="gramEnd"/>
      <w:r w:rsidRPr="009312B0">
        <w:rPr>
          <w:rFonts w:ascii="Open Sans" w:hAnsi="Open Sans" w:cs="Open Sans"/>
          <w:sz w:val="22"/>
          <w:szCs w:val="22"/>
        </w:rPr>
        <w:t xml:space="preserve"> renforçant </w:t>
      </w:r>
      <w:r w:rsidR="001443B1" w:rsidRPr="009312B0">
        <w:rPr>
          <w:rFonts w:ascii="Open Sans" w:hAnsi="Open Sans" w:cs="Open Sans"/>
          <w:b/>
          <w:sz w:val="22"/>
          <w:szCs w:val="22"/>
        </w:rPr>
        <w:t xml:space="preserve">l’émergence de </w:t>
      </w:r>
      <w:r w:rsidR="001443B1">
        <w:rPr>
          <w:rFonts w:ascii="Open Sans" w:hAnsi="Open Sans" w:cs="Open Sans"/>
          <w:b/>
          <w:sz w:val="22"/>
          <w:szCs w:val="22"/>
        </w:rPr>
        <w:t>nouveaux</w:t>
      </w:r>
      <w:r w:rsidR="001443B1" w:rsidRPr="009312B0">
        <w:rPr>
          <w:rFonts w:ascii="Open Sans" w:hAnsi="Open Sans" w:cs="Open Sans"/>
          <w:b/>
          <w:sz w:val="22"/>
          <w:szCs w:val="22"/>
        </w:rPr>
        <w:t xml:space="preserve"> </w:t>
      </w:r>
      <w:r w:rsidR="001443B1">
        <w:rPr>
          <w:rFonts w:ascii="Open Sans" w:hAnsi="Open Sans" w:cs="Open Sans"/>
          <w:b/>
          <w:sz w:val="22"/>
          <w:szCs w:val="22"/>
        </w:rPr>
        <w:t xml:space="preserve">projets </w:t>
      </w:r>
      <w:r w:rsidR="00980D01">
        <w:rPr>
          <w:rFonts w:ascii="Open Sans" w:hAnsi="Open Sans" w:cs="Open Sans"/>
          <w:b/>
          <w:sz w:val="22"/>
          <w:szCs w:val="22"/>
        </w:rPr>
        <w:t>dans les thématiques</w:t>
      </w:r>
      <w:r w:rsidR="001443B1" w:rsidRPr="009312B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80D01">
        <w:rPr>
          <w:rFonts w:ascii="Open Sans" w:hAnsi="Open Sans" w:cs="Open Sans"/>
          <w:b/>
          <w:bCs/>
          <w:sz w:val="22"/>
          <w:szCs w:val="22"/>
        </w:rPr>
        <w:t>« </w:t>
      </w:r>
      <w:r w:rsidRPr="009312B0">
        <w:rPr>
          <w:rFonts w:ascii="Open Sans" w:hAnsi="Open Sans" w:cs="Open Sans"/>
          <w:b/>
          <w:bCs/>
          <w:sz w:val="22"/>
          <w:szCs w:val="22"/>
        </w:rPr>
        <w:t>cœur</w:t>
      </w:r>
      <w:r w:rsidR="00980D01">
        <w:rPr>
          <w:rFonts w:ascii="Open Sans" w:hAnsi="Open Sans" w:cs="Open Sans"/>
          <w:b/>
          <w:bCs/>
          <w:sz w:val="22"/>
          <w:szCs w:val="22"/>
        </w:rPr>
        <w:t xml:space="preserve"> » </w:t>
      </w:r>
      <w:r w:rsidRPr="009312B0">
        <w:rPr>
          <w:rFonts w:ascii="Open Sans" w:hAnsi="Open Sans" w:cs="Open Sans"/>
          <w:b/>
          <w:bCs/>
          <w:sz w:val="22"/>
          <w:szCs w:val="22"/>
        </w:rPr>
        <w:t xml:space="preserve">de la GS </w:t>
      </w:r>
      <w:r w:rsidRPr="009312B0">
        <w:rPr>
          <w:rFonts w:ascii="Open Sans" w:hAnsi="Open Sans" w:cs="Open Sans"/>
          <w:b/>
          <w:sz w:val="22"/>
          <w:szCs w:val="22"/>
        </w:rPr>
        <w:t xml:space="preserve">(« </w:t>
      </w:r>
      <w:proofErr w:type="spellStart"/>
      <w:r w:rsidRPr="009312B0">
        <w:rPr>
          <w:rFonts w:ascii="Open Sans" w:hAnsi="Open Sans" w:cs="Open Sans"/>
          <w:b/>
          <w:bCs/>
          <w:color w:val="E36C0A" w:themeColor="accent6" w:themeShade="BF"/>
          <w:sz w:val="22"/>
          <w:szCs w:val="22"/>
        </w:rPr>
        <w:t>HeaDS</w:t>
      </w:r>
      <w:proofErr w:type="spellEnd"/>
      <w:r w:rsidRPr="009312B0">
        <w:rPr>
          <w:rFonts w:ascii="Open Sans" w:hAnsi="Open Sans" w:cs="Open Sans"/>
          <w:b/>
          <w:bCs/>
          <w:color w:val="E36C0A" w:themeColor="accent6" w:themeShade="BF"/>
          <w:sz w:val="22"/>
          <w:szCs w:val="22"/>
        </w:rPr>
        <w:t xml:space="preserve"> </w:t>
      </w:r>
      <w:proofErr w:type="spellStart"/>
      <w:r w:rsidRPr="009312B0">
        <w:rPr>
          <w:rFonts w:ascii="Open Sans" w:hAnsi="Open Sans" w:cs="Open Sans"/>
          <w:b/>
          <w:bCs/>
          <w:color w:val="E36C0A" w:themeColor="accent6" w:themeShade="BF"/>
          <w:sz w:val="22"/>
          <w:szCs w:val="22"/>
        </w:rPr>
        <w:t>Core</w:t>
      </w:r>
      <w:proofErr w:type="spellEnd"/>
      <w:r w:rsidRPr="009312B0">
        <w:rPr>
          <w:rFonts w:ascii="Open Sans" w:hAnsi="Open Sans" w:cs="Open Sans"/>
          <w:b/>
          <w:bCs/>
          <w:color w:val="E36C0A" w:themeColor="accent6" w:themeShade="BF"/>
          <w:sz w:val="22"/>
          <w:szCs w:val="22"/>
        </w:rPr>
        <w:t xml:space="preserve"> </w:t>
      </w:r>
      <w:r w:rsidRPr="009312B0">
        <w:rPr>
          <w:rFonts w:ascii="Open Sans" w:hAnsi="Open Sans" w:cs="Open Sans"/>
          <w:b/>
          <w:sz w:val="22"/>
          <w:szCs w:val="22"/>
        </w:rPr>
        <w:t>»)</w:t>
      </w:r>
      <w:r w:rsidR="00F632DD">
        <w:rPr>
          <w:rFonts w:ascii="Open Sans" w:hAnsi="Open Sans" w:cs="Open Sans"/>
          <w:bCs/>
          <w:sz w:val="22"/>
          <w:szCs w:val="22"/>
        </w:rPr>
        <w:t>.</w:t>
      </w:r>
    </w:p>
    <w:p w14:paraId="161548F0" w14:textId="15E15F85" w:rsidR="001C0352" w:rsidRPr="001C0352" w:rsidRDefault="001C0352" w:rsidP="001C0352">
      <w:p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1C0352">
        <w:rPr>
          <w:rFonts w:ascii="Open Sans" w:hAnsi="Open Sans" w:cs="Open Sans"/>
          <w:b/>
          <w:sz w:val="22"/>
          <w:szCs w:val="22"/>
        </w:rPr>
        <w:t xml:space="preserve">Le financement sera au maximum de </w:t>
      </w:r>
      <w:r>
        <w:rPr>
          <w:rFonts w:ascii="Open Sans" w:hAnsi="Open Sans" w:cs="Open Sans"/>
          <w:b/>
          <w:sz w:val="22"/>
          <w:szCs w:val="22"/>
        </w:rPr>
        <w:t>3</w:t>
      </w:r>
      <w:r w:rsidRPr="001C0352">
        <w:rPr>
          <w:rFonts w:ascii="Open Sans" w:hAnsi="Open Sans" w:cs="Open Sans"/>
          <w:b/>
          <w:sz w:val="22"/>
          <w:szCs w:val="22"/>
        </w:rPr>
        <w:t>5 000 € par projet.</w:t>
      </w:r>
      <w:r w:rsidRPr="001C0352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44CFAE43" w14:textId="77777777" w:rsidR="00EF2582" w:rsidRPr="003708D2" w:rsidRDefault="00EF2582" w:rsidP="00EF2582">
      <w:pPr>
        <w:spacing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3708D2">
        <w:rPr>
          <w:rFonts w:ascii="Open Sans" w:hAnsi="Open Sans" w:cs="Open Sans"/>
          <w:b/>
          <w:sz w:val="22"/>
          <w:szCs w:val="22"/>
          <w:u w:val="single"/>
        </w:rPr>
        <w:t>ELIGIBILITE ET INFORMATIONS :</w:t>
      </w:r>
    </w:p>
    <w:p w14:paraId="2C7D39CE" w14:textId="77777777" w:rsidR="00086221" w:rsidRPr="0058469F" w:rsidRDefault="00086221" w:rsidP="0008622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469F">
        <w:rPr>
          <w:rFonts w:ascii="Open Sans" w:hAnsi="Open Sans" w:cs="Open Sans"/>
          <w:sz w:val="22"/>
          <w:szCs w:val="22"/>
        </w:rPr>
        <w:t>Une même équipe</w:t>
      </w:r>
      <w:r w:rsidRPr="0058469F">
        <w:rPr>
          <w:rFonts w:ascii="Open Sans" w:hAnsi="Open Sans" w:cs="Open Sans"/>
          <w:sz w:val="22"/>
          <w:szCs w:val="22"/>
          <w:vertAlign w:val="superscript"/>
        </w:rPr>
        <w:t>*</w:t>
      </w:r>
      <w:r w:rsidRPr="0058469F">
        <w:rPr>
          <w:rFonts w:ascii="Open Sans" w:hAnsi="Open Sans" w:cs="Open Sans"/>
          <w:sz w:val="22"/>
          <w:szCs w:val="22"/>
        </w:rPr>
        <w:t xml:space="preserve"> ne pourra être impliquée que dans un seul projet soumis dans le cadre de cet AAP. Pour les équipes comportant plus de 4 personnels HDR plusieurs projets pourront être présentés, dans la limite de 1 projet par effectif de 4 personnels HDR.</w:t>
      </w:r>
    </w:p>
    <w:p w14:paraId="325FA0BA" w14:textId="07D7670D" w:rsidR="00086221" w:rsidRDefault="00086221" w:rsidP="0008622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469F">
        <w:rPr>
          <w:rFonts w:ascii="Open Sans" w:hAnsi="Open Sans" w:cs="Open Sans"/>
          <w:sz w:val="22"/>
          <w:szCs w:val="22"/>
        </w:rPr>
        <w:t xml:space="preserve">Un </w:t>
      </w:r>
      <w:r w:rsidRPr="0011381F">
        <w:rPr>
          <w:rFonts w:ascii="Open Sans" w:hAnsi="Open Sans" w:cs="Open Sans"/>
          <w:sz w:val="22"/>
          <w:szCs w:val="22"/>
        </w:rPr>
        <w:t xml:space="preserve">même permanent </w:t>
      </w:r>
      <w:r w:rsidRPr="0058469F">
        <w:rPr>
          <w:rFonts w:ascii="Open Sans" w:hAnsi="Open Sans" w:cs="Open Sans"/>
          <w:sz w:val="22"/>
          <w:szCs w:val="22"/>
        </w:rPr>
        <w:t>ne peut être impliqué que dans un seul projet.</w:t>
      </w:r>
    </w:p>
    <w:p w14:paraId="31D7E8FD" w14:textId="12C715F1" w:rsidR="00C5628F" w:rsidRPr="00157517" w:rsidRDefault="00C5628F" w:rsidP="00C5628F">
      <w:pPr>
        <w:pStyle w:val="Paragraphedeliste"/>
        <w:numPr>
          <w:ilvl w:val="0"/>
          <w:numId w:val="7"/>
        </w:numPr>
        <w:spacing w:after="240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Un même projet ne peut être proposé qu’à un seul des appels à projet proposés par la GS</w:t>
      </w:r>
      <w:r w:rsidR="003B0EF5">
        <w:rPr>
          <w:rFonts w:ascii="Open Sans" w:hAnsi="Open Sans" w:cs="Open Sans"/>
          <w:sz w:val="22"/>
          <w:szCs w:val="22"/>
        </w:rPr>
        <w:t xml:space="preserve"> dans l’année en cours.</w:t>
      </w:r>
    </w:p>
    <w:p w14:paraId="2D2484D2" w14:textId="4E3CED34" w:rsidR="006A1A2D" w:rsidRDefault="00EF2582" w:rsidP="006C424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30ECEB11">
        <w:rPr>
          <w:rFonts w:ascii="Open Sans" w:hAnsi="Open Sans" w:cs="Open Sans"/>
          <w:sz w:val="22"/>
          <w:szCs w:val="22"/>
        </w:rPr>
        <w:t xml:space="preserve">Le projet de recherche proposé </w:t>
      </w:r>
      <w:r w:rsidRPr="30ECEB11">
        <w:rPr>
          <w:rFonts w:ascii="Open Sans" w:hAnsi="Open Sans" w:cs="Open Sans"/>
          <w:b/>
          <w:bCs/>
          <w:sz w:val="22"/>
          <w:szCs w:val="22"/>
        </w:rPr>
        <w:t>devra être ancré dans les thématiques</w:t>
      </w:r>
      <w:r w:rsidRPr="30ECEB11">
        <w:rPr>
          <w:rFonts w:ascii="Open Sans" w:hAnsi="Open Sans" w:cs="Open Sans"/>
          <w:sz w:val="22"/>
          <w:szCs w:val="22"/>
        </w:rPr>
        <w:t xml:space="preserve"> de la GS</w:t>
      </w:r>
      <w:r w:rsidR="006C424C">
        <w:rPr>
          <w:rFonts w:ascii="Open Sans" w:hAnsi="Open Sans" w:cs="Open Sans"/>
          <w:sz w:val="22"/>
          <w:szCs w:val="22"/>
        </w:rPr>
        <w:t xml:space="preserve"> :</w:t>
      </w:r>
    </w:p>
    <w:p w14:paraId="1093790D" w14:textId="100BC732" w:rsidR="006C424C" w:rsidRPr="00D845F4" w:rsidRDefault="006C424C" w:rsidP="353205D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i/>
          <w:iCs/>
          <w:sz w:val="22"/>
          <w:szCs w:val="22"/>
        </w:rPr>
      </w:pPr>
      <w:r w:rsidRPr="353205DA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Biomarqueurs et cibles thérapeutique</w:t>
      </w:r>
      <w:r w:rsidR="78ACE1CD" w:rsidRPr="353205DA">
        <w:rPr>
          <w:rFonts w:ascii="Open Sans" w:eastAsia="Open Sans" w:hAnsi="Open Sans" w:cs="Open Sans"/>
          <w:i/>
          <w:iCs/>
          <w:sz w:val="22"/>
          <w:szCs w:val="22"/>
        </w:rPr>
        <w:t xml:space="preserve">s, </w:t>
      </w:r>
      <w:proofErr w:type="spellStart"/>
      <w:r w:rsidR="78ACE1CD" w:rsidRPr="353205DA">
        <w:rPr>
          <w:rFonts w:ascii="Open Sans" w:eastAsia="Open Sans" w:hAnsi="Open Sans" w:cs="Open Sans"/>
          <w:i/>
          <w:iCs/>
          <w:sz w:val="22"/>
          <w:szCs w:val="22"/>
        </w:rPr>
        <w:t>théranostiques</w:t>
      </w:r>
      <w:proofErr w:type="spellEnd"/>
      <w:r w:rsidR="78ACE1CD" w:rsidRPr="353205DA">
        <w:rPr>
          <w:rFonts w:ascii="Open Sans" w:eastAsia="Open Sans" w:hAnsi="Open Sans" w:cs="Open Sans"/>
          <w:i/>
          <w:iCs/>
          <w:sz w:val="22"/>
          <w:szCs w:val="22"/>
        </w:rPr>
        <w:t xml:space="preserve"> et diagnostiques </w:t>
      </w:r>
      <w:r w:rsidR="78ACE1CD" w:rsidRPr="353205DA">
        <w:t xml:space="preserve"> </w:t>
      </w:r>
      <w:r w:rsidRPr="353205DA">
        <w:rPr>
          <w:rStyle w:val="eop"/>
          <w:rFonts w:ascii="Open Sans" w:eastAsia="Arial" w:hAnsi="Open Sans" w:cs="Open Sans"/>
          <w:i/>
          <w:iCs/>
          <w:sz w:val="22"/>
          <w:szCs w:val="22"/>
        </w:rPr>
        <w:t> </w:t>
      </w:r>
    </w:p>
    <w:p w14:paraId="0497A970" w14:textId="77777777" w:rsidR="006C424C" w:rsidRPr="00D845F4" w:rsidRDefault="006C424C" w:rsidP="006C424C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i/>
          <w:iCs/>
          <w:sz w:val="22"/>
          <w:szCs w:val="22"/>
        </w:rPr>
      </w:pP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Médicaments de synthèse et produits naturels</w:t>
      </w:r>
    </w:p>
    <w:p w14:paraId="494BECA1" w14:textId="77777777" w:rsidR="006C424C" w:rsidRPr="00D845F4" w:rsidRDefault="006C424C" w:rsidP="006C424C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i/>
          <w:iCs/>
          <w:sz w:val="22"/>
          <w:szCs w:val="22"/>
        </w:rPr>
      </w:pP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Biothérapies</w:t>
      </w:r>
      <w:r w:rsidRPr="00D845F4">
        <w:rPr>
          <w:rStyle w:val="normaltextrun"/>
          <w:rFonts w:ascii="Arial" w:eastAsia="Arial" w:hAnsi="Arial" w:cs="Arial"/>
          <w:i/>
          <w:iCs/>
          <w:sz w:val="22"/>
          <w:szCs w:val="22"/>
        </w:rPr>
        <w:t> </w:t>
      </w: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: protéines recombinantes, anticorps, vaccins, acides nucléiques</w:t>
      </w:r>
      <w:r w:rsidRPr="00D845F4">
        <w:rPr>
          <w:rStyle w:val="eop"/>
          <w:rFonts w:ascii="Open Sans" w:eastAsia="Arial" w:hAnsi="Open Sans" w:cs="Open Sans"/>
          <w:i/>
          <w:iCs/>
          <w:sz w:val="22"/>
          <w:szCs w:val="22"/>
        </w:rPr>
        <w:t> </w:t>
      </w:r>
    </w:p>
    <w:p w14:paraId="00C1A626" w14:textId="77777777" w:rsidR="006C424C" w:rsidRPr="00D845F4" w:rsidRDefault="006C424C" w:rsidP="006C424C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i/>
          <w:iCs/>
          <w:sz w:val="22"/>
          <w:szCs w:val="22"/>
        </w:rPr>
      </w:pP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 xml:space="preserve">Thérapie génique et </w:t>
      </w:r>
      <w:r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 xml:space="preserve">thérapie </w:t>
      </w: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cellulaire</w:t>
      </w:r>
    </w:p>
    <w:p w14:paraId="5FD885D7" w14:textId="44698122" w:rsidR="006C424C" w:rsidRPr="006C424C" w:rsidRDefault="006C424C" w:rsidP="006C424C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i/>
          <w:iCs/>
          <w:sz w:val="22"/>
          <w:szCs w:val="22"/>
        </w:rPr>
      </w:pPr>
      <w:r w:rsidRPr="00D845F4">
        <w:rPr>
          <w:rStyle w:val="normaltextrun"/>
          <w:rFonts w:ascii="Open Sans" w:eastAsia="Arial" w:hAnsi="Open Sans" w:cs="Open Sans"/>
          <w:i/>
          <w:iCs/>
          <w:sz w:val="22"/>
          <w:szCs w:val="22"/>
        </w:rPr>
        <w:t>Thérapies digitales et dispositifs médicaux</w:t>
      </w:r>
    </w:p>
    <w:p w14:paraId="1326173A" w14:textId="100FCBD2" w:rsidR="00086221" w:rsidRPr="0058469F" w:rsidRDefault="372756A4" w:rsidP="0146AB3F">
      <w:pPr>
        <w:pStyle w:val="Paragraphedeliste"/>
        <w:numPr>
          <w:ilvl w:val="0"/>
          <w:numId w:val="7"/>
        </w:numPr>
        <w:spacing w:after="240" w:line="276" w:lineRule="auto"/>
        <w:jc w:val="both"/>
        <w:rPr>
          <w:sz w:val="22"/>
          <w:szCs w:val="22"/>
        </w:rPr>
      </w:pPr>
      <w:r w:rsidRPr="0146AB3F">
        <w:rPr>
          <w:rFonts w:ascii="Open Sans" w:hAnsi="Open Sans" w:cs="Open Sans"/>
          <w:sz w:val="22"/>
          <w:szCs w:val="22"/>
        </w:rPr>
        <w:t xml:space="preserve">La GS </w:t>
      </w:r>
      <w:r w:rsidR="227CE213" w:rsidRPr="0146AB3F">
        <w:rPr>
          <w:rFonts w:ascii="Open Sans" w:hAnsi="Open Sans" w:cs="Open Sans"/>
          <w:sz w:val="22"/>
          <w:szCs w:val="22"/>
        </w:rPr>
        <w:t xml:space="preserve">portera </w:t>
      </w:r>
      <w:r w:rsidR="0B102F4C" w:rsidRPr="0146AB3F">
        <w:rPr>
          <w:rFonts w:ascii="Open Sans" w:hAnsi="Open Sans" w:cs="Open Sans"/>
          <w:sz w:val="22"/>
          <w:szCs w:val="22"/>
        </w:rPr>
        <w:t xml:space="preserve">une </w:t>
      </w:r>
      <w:r w:rsidR="227CE213" w:rsidRPr="0146AB3F">
        <w:rPr>
          <w:rFonts w:ascii="Open Sans" w:hAnsi="Open Sans" w:cs="Open Sans"/>
          <w:sz w:val="22"/>
          <w:szCs w:val="22"/>
        </w:rPr>
        <w:t xml:space="preserve">attention </w:t>
      </w:r>
      <w:r w:rsidR="13720A27" w:rsidRPr="0146AB3F">
        <w:rPr>
          <w:rFonts w:ascii="Open Sans" w:hAnsi="Open Sans" w:cs="Open Sans"/>
          <w:sz w:val="22"/>
          <w:szCs w:val="22"/>
        </w:rPr>
        <w:t>particulière à l’équili</w:t>
      </w:r>
      <w:r w:rsidR="2CC70C6A" w:rsidRPr="0146AB3F">
        <w:rPr>
          <w:rFonts w:ascii="Open Sans" w:hAnsi="Open Sans" w:cs="Open Sans"/>
          <w:sz w:val="22"/>
          <w:szCs w:val="22"/>
        </w:rPr>
        <w:t xml:space="preserve">bre </w:t>
      </w:r>
      <w:r w:rsidRPr="0146AB3F">
        <w:rPr>
          <w:sz w:val="22"/>
          <w:szCs w:val="22"/>
        </w:rPr>
        <w:t>des genres</w:t>
      </w:r>
      <w:r w:rsidR="51290CB6" w:rsidRPr="0146AB3F">
        <w:rPr>
          <w:sz w:val="22"/>
          <w:szCs w:val="22"/>
        </w:rPr>
        <w:t xml:space="preserve"> parmi </w:t>
      </w:r>
      <w:proofErr w:type="gramStart"/>
      <w:r w:rsidR="51290CB6" w:rsidRPr="0146AB3F">
        <w:rPr>
          <w:sz w:val="22"/>
          <w:szCs w:val="22"/>
        </w:rPr>
        <w:t>les lauréat</w:t>
      </w:r>
      <w:proofErr w:type="gramEnd"/>
      <w:r w:rsidR="51290CB6" w:rsidRPr="0146AB3F">
        <w:rPr>
          <w:sz w:val="22"/>
          <w:szCs w:val="22"/>
        </w:rPr>
        <w:t>(e)s de l’AAP.</w:t>
      </w:r>
    </w:p>
    <w:p w14:paraId="076EB3B3" w14:textId="73A2E698" w:rsidR="00453F28" w:rsidRPr="007B0FB6" w:rsidRDefault="372756A4" w:rsidP="007B0FB6">
      <w:pPr>
        <w:spacing w:after="240" w:line="276" w:lineRule="auto"/>
        <w:jc w:val="both"/>
        <w:rPr>
          <w:rFonts w:ascii="Open Sans" w:hAnsi="Open Sans" w:cs="Open Sans"/>
          <w:i/>
          <w:iCs/>
          <w:sz w:val="14"/>
          <w:szCs w:val="14"/>
          <w:u w:val="single"/>
        </w:rPr>
      </w:pPr>
      <w:r w:rsidRPr="0146AB3F">
        <w:t xml:space="preserve"> </w:t>
      </w:r>
      <w:r w:rsidR="00086221" w:rsidRPr="0146AB3F">
        <w:rPr>
          <w:rFonts w:ascii="Open Sans" w:hAnsi="Open Sans" w:cs="Open Sans"/>
          <w:i/>
          <w:iCs/>
          <w:sz w:val="14"/>
          <w:szCs w:val="14"/>
          <w:vertAlign w:val="superscript"/>
        </w:rPr>
        <w:t>*</w:t>
      </w:r>
      <w:bookmarkStart w:id="1" w:name="_Hlk162443514"/>
      <w:r w:rsidR="00086221" w:rsidRPr="0146AB3F">
        <w:rPr>
          <w:rFonts w:ascii="Open Sans" w:hAnsi="Open Sans" w:cs="Open Sans"/>
          <w:i/>
          <w:iCs/>
          <w:sz w:val="14"/>
          <w:szCs w:val="14"/>
        </w:rPr>
        <w:t xml:space="preserve">définie </w:t>
      </w:r>
      <w:bookmarkEnd w:id="1"/>
      <w:r w:rsidR="00086221" w:rsidRPr="0146AB3F">
        <w:rPr>
          <w:rFonts w:ascii="Open Sans" w:hAnsi="Open Sans" w:cs="Open Sans"/>
          <w:i/>
          <w:iCs/>
          <w:sz w:val="14"/>
          <w:szCs w:val="14"/>
        </w:rPr>
        <w:t xml:space="preserve">selon </w:t>
      </w:r>
      <w:r w:rsidR="00086221" w:rsidRPr="0146AB3F">
        <w:rPr>
          <w:rFonts w:ascii="Open Sans" w:hAnsi="Open Sans" w:cs="Open Sans"/>
          <w:i/>
          <w:iCs/>
          <w:sz w:val="14"/>
          <w:szCs w:val="14"/>
          <w:u w:val="single"/>
        </w:rPr>
        <w:t>l</w:t>
      </w:r>
      <w:r w:rsidR="7E6F5BFB" w:rsidRPr="0146AB3F">
        <w:rPr>
          <w:rFonts w:ascii="Open Sans" w:hAnsi="Open Sans" w:cs="Open Sans"/>
          <w:i/>
          <w:iCs/>
          <w:sz w:val="14"/>
          <w:szCs w:val="14"/>
          <w:u w:val="single"/>
        </w:rPr>
        <w:t>es critères de l</w:t>
      </w:r>
      <w:r w:rsidR="00086221" w:rsidRPr="0146AB3F">
        <w:rPr>
          <w:rFonts w:ascii="Open Sans" w:hAnsi="Open Sans" w:cs="Open Sans"/>
          <w:i/>
          <w:iCs/>
          <w:sz w:val="14"/>
          <w:szCs w:val="14"/>
          <w:u w:val="single"/>
        </w:rPr>
        <w:t>’HCERES</w:t>
      </w:r>
    </w:p>
    <w:p w14:paraId="224FF997" w14:textId="77777777" w:rsidR="00086221" w:rsidRPr="001F72FE" w:rsidRDefault="00086221" w:rsidP="00086221">
      <w:p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14DFAEB7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>CRITERES D’EVALUATION :</w:t>
      </w:r>
    </w:p>
    <w:p w14:paraId="228010D3" w14:textId="0CA8F30E" w:rsidR="00EF2582" w:rsidRPr="00E24A86" w:rsidRDefault="00086221" w:rsidP="0008622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="00EF2582" w:rsidRPr="00E24A86">
        <w:rPr>
          <w:rFonts w:ascii="Open Sans" w:hAnsi="Open Sans" w:cs="Open Sans"/>
          <w:sz w:val="22"/>
          <w:szCs w:val="22"/>
        </w:rPr>
        <w:t xml:space="preserve">déquation du projet aux thématiques de la GS </w:t>
      </w:r>
      <w:proofErr w:type="spellStart"/>
      <w:r w:rsidR="00EF2582" w:rsidRPr="00E24A86">
        <w:rPr>
          <w:rFonts w:ascii="Open Sans" w:hAnsi="Open Sans" w:cs="Open Sans"/>
          <w:sz w:val="22"/>
          <w:szCs w:val="22"/>
        </w:rPr>
        <w:t>HeaDS</w:t>
      </w:r>
      <w:proofErr w:type="spellEnd"/>
      <w:r w:rsidR="00EF2582" w:rsidRPr="00E24A86">
        <w:rPr>
          <w:rFonts w:ascii="Open Sans" w:hAnsi="Open Sans" w:cs="Open Sans"/>
          <w:sz w:val="22"/>
          <w:szCs w:val="22"/>
        </w:rPr>
        <w:t>,</w:t>
      </w:r>
    </w:p>
    <w:p w14:paraId="261228B9" w14:textId="2FC997F9" w:rsidR="00EF2582" w:rsidRPr="00E24A86" w:rsidRDefault="00086221" w:rsidP="0008622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Q</w:t>
      </w:r>
      <w:r w:rsidR="00EF2582" w:rsidRPr="00E24A86">
        <w:rPr>
          <w:rFonts w:ascii="Open Sans" w:eastAsia="Times New Roman" w:hAnsi="Open Sans" w:cs="Open Sans"/>
          <w:sz w:val="22"/>
          <w:szCs w:val="22"/>
        </w:rPr>
        <w:t xml:space="preserve">ualité </w:t>
      </w:r>
      <w:r w:rsidR="00EF2582">
        <w:rPr>
          <w:rFonts w:ascii="Open Sans" w:eastAsia="Times New Roman" w:hAnsi="Open Sans" w:cs="Open Sans"/>
          <w:sz w:val="22"/>
          <w:szCs w:val="22"/>
        </w:rPr>
        <w:t xml:space="preserve">scientifique </w:t>
      </w:r>
      <w:r w:rsidR="00EF2582" w:rsidRPr="00E24A86">
        <w:rPr>
          <w:rFonts w:ascii="Open Sans" w:eastAsia="Times New Roman" w:hAnsi="Open Sans" w:cs="Open Sans"/>
          <w:sz w:val="22"/>
          <w:szCs w:val="22"/>
        </w:rPr>
        <w:t>du projet</w:t>
      </w:r>
      <w:r w:rsidR="00EF2582">
        <w:rPr>
          <w:rFonts w:ascii="Open Sans" w:eastAsia="Times New Roman" w:hAnsi="Open Sans" w:cs="Open Sans"/>
          <w:sz w:val="22"/>
          <w:szCs w:val="22"/>
        </w:rPr>
        <w:t>, clarté</w:t>
      </w:r>
      <w:r w:rsidR="00EF2582" w:rsidRPr="00E24A86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EF2582">
        <w:rPr>
          <w:rFonts w:ascii="Open Sans" w:eastAsia="Times New Roman" w:hAnsi="Open Sans" w:cs="Open Sans"/>
          <w:sz w:val="22"/>
          <w:szCs w:val="22"/>
        </w:rPr>
        <w:t>des objectifs et de la stratégie poursuivie</w:t>
      </w:r>
      <w:r w:rsidR="00410DB9">
        <w:rPr>
          <w:rFonts w:ascii="Open Sans" w:eastAsia="Times New Roman" w:hAnsi="Open Sans" w:cs="Open Sans"/>
          <w:sz w:val="22"/>
          <w:szCs w:val="22"/>
        </w:rPr>
        <w:t>,</w:t>
      </w:r>
      <w:r w:rsidR="00EF2582">
        <w:rPr>
          <w:rFonts w:ascii="Open Sans" w:eastAsia="Times New Roman" w:hAnsi="Open Sans" w:cs="Open Sans"/>
          <w:sz w:val="22"/>
          <w:szCs w:val="22"/>
        </w:rPr>
        <w:t xml:space="preserve"> ainsi que l</w:t>
      </w:r>
      <w:r w:rsidR="00EF2582" w:rsidRPr="00E24A86">
        <w:rPr>
          <w:rFonts w:ascii="Open Sans" w:eastAsia="Times New Roman" w:hAnsi="Open Sans" w:cs="Open Sans"/>
          <w:sz w:val="22"/>
          <w:szCs w:val="22"/>
        </w:rPr>
        <w:t>a méthodologie</w:t>
      </w:r>
      <w:r w:rsidR="00EF2582">
        <w:rPr>
          <w:rFonts w:ascii="Open Sans" w:eastAsia="Times New Roman" w:hAnsi="Open Sans" w:cs="Open Sans"/>
          <w:sz w:val="22"/>
          <w:szCs w:val="22"/>
        </w:rPr>
        <w:t xml:space="preserve"> proposée pour répondre aux objectifs,</w:t>
      </w:r>
    </w:p>
    <w:p w14:paraId="1BBF5699" w14:textId="77777777" w:rsidR="007B0FB6" w:rsidRPr="007B0FB6" w:rsidRDefault="00086221" w:rsidP="007B0FB6">
      <w:pPr>
        <w:pStyle w:val="Default"/>
        <w:numPr>
          <w:ilvl w:val="0"/>
          <w:numId w:val="7"/>
        </w:numPr>
        <w:jc w:val="both"/>
        <w:rPr>
          <w:rFonts w:ascii="Open Sans" w:hAnsi="Open Sans" w:cs="Open Sans"/>
          <w:sz w:val="22"/>
          <w:szCs w:val="22"/>
        </w:rPr>
      </w:pPr>
      <w:r w:rsidRPr="1523DE28">
        <w:rPr>
          <w:rFonts w:ascii="Open Sans" w:hAnsi="Open Sans" w:cs="Open Sans"/>
          <w:sz w:val="22"/>
          <w:szCs w:val="22"/>
        </w:rPr>
        <w:t>C</w:t>
      </w:r>
      <w:r w:rsidR="00EF2582" w:rsidRPr="1523DE28">
        <w:rPr>
          <w:rFonts w:ascii="Open Sans" w:hAnsi="Open Sans" w:cs="Open Sans"/>
          <w:sz w:val="22"/>
          <w:szCs w:val="22"/>
        </w:rPr>
        <w:t xml:space="preserve">ohérence du projet </w:t>
      </w:r>
      <w:r w:rsidRPr="1523DE28">
        <w:rPr>
          <w:rFonts w:ascii="Open Sans" w:hAnsi="Open Sans" w:cs="Open Sans"/>
          <w:sz w:val="22"/>
          <w:szCs w:val="22"/>
        </w:rPr>
        <w:t>en termes de financement et de durée du programme (24 mois)</w:t>
      </w:r>
      <w:r w:rsidR="5FA94CF8" w:rsidRPr="1523DE28">
        <w:rPr>
          <w:rFonts w:ascii="Open Sans" w:hAnsi="Open Sans" w:cs="Open Sans"/>
          <w:sz w:val="22"/>
          <w:szCs w:val="22"/>
        </w:rPr>
        <w:t>.</w:t>
      </w:r>
    </w:p>
    <w:p w14:paraId="33FDF0B2" w14:textId="3169BA4F" w:rsidR="00086221" w:rsidRPr="00BA4F63" w:rsidRDefault="007B0FB6" w:rsidP="00650D92">
      <w:pPr>
        <w:pStyle w:val="Default"/>
        <w:numPr>
          <w:ilvl w:val="0"/>
          <w:numId w:val="7"/>
        </w:numPr>
        <w:jc w:val="both"/>
        <w:rPr>
          <w:rFonts w:ascii="Open Sans" w:hAnsi="Open Sans" w:cs="Open Sans"/>
          <w:sz w:val="22"/>
          <w:szCs w:val="22"/>
        </w:rPr>
      </w:pPr>
      <w:r w:rsidRPr="1F6506C6">
        <w:rPr>
          <w:rFonts w:ascii="Open Sans" w:hAnsi="Open Sans" w:cs="Open Sans"/>
          <w:sz w:val="22"/>
          <w:szCs w:val="22"/>
        </w:rPr>
        <w:t>Pour l’AAP « </w:t>
      </w:r>
      <w:r w:rsidRPr="1F6506C6">
        <w:rPr>
          <w:rFonts w:ascii="Open Sans" w:hAnsi="Open Sans" w:cs="Open Sans"/>
          <w:b/>
          <w:bCs/>
          <w:color w:val="F79646" w:themeColor="accent6"/>
          <w:sz w:val="22"/>
          <w:szCs w:val="22"/>
        </w:rPr>
        <w:t>SPRINGBOARD-</w:t>
      </w:r>
      <w:proofErr w:type="spellStart"/>
      <w:r w:rsidRPr="1F6506C6">
        <w:rPr>
          <w:rFonts w:ascii="Open Sans" w:hAnsi="Open Sans" w:cs="Open Sans"/>
          <w:b/>
          <w:bCs/>
          <w:color w:val="F79646" w:themeColor="accent6"/>
          <w:sz w:val="22"/>
          <w:szCs w:val="22"/>
        </w:rPr>
        <w:t>HeaDS</w:t>
      </w:r>
      <w:proofErr w:type="spellEnd"/>
      <w:r w:rsidRPr="1F6506C6">
        <w:rPr>
          <w:rFonts w:ascii="Open Sans" w:hAnsi="Open Sans" w:cs="Open Sans"/>
          <w:b/>
          <w:bCs/>
          <w:color w:val="F79646" w:themeColor="accent6"/>
          <w:sz w:val="22"/>
          <w:szCs w:val="22"/>
        </w:rPr>
        <w:t xml:space="preserve"> </w:t>
      </w:r>
      <w:proofErr w:type="spellStart"/>
      <w:r w:rsidRPr="1F6506C6">
        <w:rPr>
          <w:rFonts w:ascii="Open Sans" w:hAnsi="Open Sans" w:cs="Open Sans"/>
          <w:b/>
          <w:bCs/>
          <w:color w:val="F79646" w:themeColor="accent6"/>
          <w:sz w:val="22"/>
          <w:szCs w:val="22"/>
        </w:rPr>
        <w:t>Core</w:t>
      </w:r>
      <w:proofErr w:type="spellEnd"/>
      <w:r w:rsidRPr="1F6506C6">
        <w:rPr>
          <w:rFonts w:ascii="Open Sans" w:hAnsi="Open Sans" w:cs="Open Sans"/>
          <w:b/>
          <w:bCs/>
          <w:color w:val="F79646" w:themeColor="accent6"/>
          <w:sz w:val="22"/>
          <w:szCs w:val="22"/>
        </w:rPr>
        <w:t xml:space="preserve"> </w:t>
      </w:r>
      <w:r w:rsidRPr="00FE2F71">
        <w:rPr>
          <w:rFonts w:ascii="Open Sans" w:hAnsi="Open Sans" w:cs="Open Sans"/>
          <w:color w:val="auto"/>
          <w:sz w:val="22"/>
          <w:szCs w:val="22"/>
        </w:rPr>
        <w:t>»</w:t>
      </w:r>
      <w:r w:rsidRPr="1F6506C6">
        <w:rPr>
          <w:rFonts w:ascii="Open Sans" w:hAnsi="Open Sans" w:cs="Open Sans"/>
          <w:color w:val="auto"/>
          <w:sz w:val="22"/>
          <w:szCs w:val="22"/>
        </w:rPr>
        <w:t>,</w:t>
      </w:r>
      <w:r w:rsidRPr="1F6506C6">
        <w:rPr>
          <w:rFonts w:ascii="Open Sans" w:hAnsi="Open Sans" w:cs="Open Sans"/>
          <w:color w:val="F79646" w:themeColor="accent6"/>
          <w:sz w:val="22"/>
          <w:szCs w:val="22"/>
        </w:rPr>
        <w:t xml:space="preserve"> </w:t>
      </w:r>
      <w:r w:rsidRPr="1F6506C6">
        <w:rPr>
          <w:rFonts w:ascii="Open Sans" w:hAnsi="Open Sans" w:cs="Open Sans"/>
          <w:sz w:val="22"/>
          <w:szCs w:val="22"/>
        </w:rPr>
        <w:t xml:space="preserve">la nature collaborative du projet, bien que facultative, </w:t>
      </w:r>
      <w:r w:rsidR="00BC30D1" w:rsidRPr="1F6506C6">
        <w:rPr>
          <w:rFonts w:ascii="Open Sans" w:hAnsi="Open Sans" w:cs="Open Sans"/>
          <w:sz w:val="22"/>
          <w:szCs w:val="22"/>
        </w:rPr>
        <w:t xml:space="preserve">est encouragée et </w:t>
      </w:r>
      <w:r w:rsidR="00BA4F63" w:rsidRPr="1F6506C6">
        <w:rPr>
          <w:rFonts w:ascii="Open Sans" w:hAnsi="Open Sans" w:cs="Open Sans"/>
          <w:sz w:val="22"/>
          <w:szCs w:val="22"/>
        </w:rPr>
        <w:t>sera considérée comme un élément positif lors de l'évaluation.</w:t>
      </w:r>
      <w:r w:rsidRPr="1F6506C6">
        <w:rPr>
          <w:rFonts w:ascii="Open Sans" w:hAnsi="Open Sans" w:cs="Open Sans"/>
          <w:sz w:val="22"/>
          <w:szCs w:val="22"/>
        </w:rPr>
        <w:t xml:space="preserve"> </w:t>
      </w:r>
    </w:p>
    <w:p w14:paraId="63681FF3" w14:textId="77777777" w:rsidR="00F632DD" w:rsidRPr="00086221" w:rsidRDefault="00F632DD" w:rsidP="00F632DD">
      <w:pPr>
        <w:pStyle w:val="Paragraphedeliste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167975F8" w14:textId="616D13AA" w:rsidR="00EF2582" w:rsidRPr="006E6DBC" w:rsidRDefault="00EF2582" w:rsidP="006E6DBC">
      <w:pPr>
        <w:rPr>
          <w:rFonts w:ascii="Open Sans" w:hAnsi="Open Sans" w:cs="Open Sans"/>
          <w:b/>
          <w:sz w:val="22"/>
          <w:szCs w:val="22"/>
          <w:u w:val="single"/>
        </w:rPr>
      </w:pPr>
      <w:r w:rsidRPr="00122E23">
        <w:rPr>
          <w:rFonts w:ascii="Open Sans" w:hAnsi="Open Sans" w:cs="Open Sans"/>
          <w:b/>
          <w:sz w:val="22"/>
          <w:szCs w:val="22"/>
          <w:u w:val="single"/>
        </w:rPr>
        <w:t xml:space="preserve">CALENDRIER : </w:t>
      </w:r>
    </w:p>
    <w:p w14:paraId="2FA56B56" w14:textId="5C592AC5" w:rsidR="006E6DBC" w:rsidRPr="00506F07" w:rsidRDefault="006E6DBC" w:rsidP="006E6DBC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Soumission du projet : </w:t>
      </w:r>
      <w:r w:rsidRPr="00506F07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17</w:t>
      </w:r>
      <w:r w:rsidRPr="00506F07">
        <w:rPr>
          <w:rFonts w:ascii="Open Sans" w:hAnsi="Open Sans" w:cs="Open Sans"/>
          <w:sz w:val="22"/>
          <w:szCs w:val="22"/>
        </w:rPr>
        <w:t xml:space="preserve"> juin 2024 selon le modèle en annexe 1 sous format </w:t>
      </w:r>
      <w:r>
        <w:rPr>
          <w:rFonts w:ascii="Open Sans" w:hAnsi="Open Sans" w:cs="Open Sans"/>
          <w:sz w:val="22"/>
          <w:szCs w:val="22"/>
        </w:rPr>
        <w:t>PDF</w:t>
      </w:r>
      <w:r w:rsidRPr="00506F07">
        <w:rPr>
          <w:rFonts w:ascii="Open Sans" w:hAnsi="Open Sans" w:cs="Open Sans"/>
          <w:sz w:val="22"/>
          <w:szCs w:val="22"/>
        </w:rPr>
        <w:t xml:space="preserve"> à </w:t>
      </w:r>
      <w:hyperlink r:id="rId14">
        <w:r w:rsidRPr="00506F07">
          <w:rPr>
            <w:rStyle w:val="Lienhypertexte"/>
            <w:rFonts w:ascii="Open Sans" w:hAnsi="Open Sans" w:cs="Open Sans"/>
            <w:sz w:val="22"/>
            <w:szCs w:val="22"/>
          </w:rPr>
          <w:t>contact.gs-heads@universite-paris-saclay.fr</w:t>
        </w:r>
      </w:hyperlink>
      <w:r w:rsidRPr="00506F07">
        <w:rPr>
          <w:rFonts w:ascii="Open Sans" w:hAnsi="Open Sans" w:cs="Open Sans"/>
          <w:sz w:val="22"/>
          <w:szCs w:val="22"/>
        </w:rPr>
        <w:t>.</w:t>
      </w:r>
    </w:p>
    <w:p w14:paraId="781393FC" w14:textId="01E94F77" w:rsidR="006E6DBC" w:rsidRPr="00506F07" w:rsidRDefault="006E6DBC" w:rsidP="006E6DBC">
      <w:pPr>
        <w:pStyle w:val="Paragraphedeliste"/>
        <w:numPr>
          <w:ilvl w:val="0"/>
          <w:numId w:val="16"/>
        </w:numPr>
        <w:rPr>
          <w:rFonts w:ascii="Open Sans" w:hAnsi="Open Sans" w:cs="Open Sans"/>
          <w:b/>
          <w:sz w:val="22"/>
          <w:szCs w:val="22"/>
        </w:rPr>
      </w:pPr>
      <w:r w:rsidRPr="00506F07">
        <w:rPr>
          <w:rFonts w:ascii="Open Sans" w:hAnsi="Open Sans" w:cs="Open Sans"/>
          <w:b/>
          <w:sz w:val="22"/>
          <w:szCs w:val="22"/>
        </w:rPr>
        <w:t xml:space="preserve">Evaluation </w:t>
      </w:r>
      <w:r>
        <w:rPr>
          <w:rFonts w:ascii="Open Sans" w:hAnsi="Open Sans" w:cs="Open Sans"/>
          <w:b/>
          <w:sz w:val="22"/>
          <w:szCs w:val="22"/>
        </w:rPr>
        <w:t xml:space="preserve">des projets </w:t>
      </w:r>
      <w:r w:rsidRPr="00506F07">
        <w:rPr>
          <w:rFonts w:ascii="Open Sans" w:hAnsi="Open Sans" w:cs="Open Sans"/>
          <w:b/>
          <w:sz w:val="22"/>
          <w:szCs w:val="22"/>
        </w:rPr>
        <w:t xml:space="preserve">: </w:t>
      </w:r>
      <w:r>
        <w:rPr>
          <w:rFonts w:ascii="Open Sans" w:hAnsi="Open Sans" w:cs="Open Sans"/>
          <w:bCs/>
          <w:sz w:val="22"/>
          <w:szCs w:val="22"/>
        </w:rPr>
        <w:t>juillet</w:t>
      </w:r>
      <w:r w:rsidRPr="00506F07">
        <w:rPr>
          <w:rFonts w:ascii="Open Sans" w:hAnsi="Open Sans" w:cs="Open Sans"/>
          <w:bCs/>
          <w:sz w:val="22"/>
          <w:szCs w:val="22"/>
        </w:rPr>
        <w:t xml:space="preserve"> 2024</w:t>
      </w:r>
    </w:p>
    <w:p w14:paraId="22213145" w14:textId="77777777" w:rsidR="006E6DBC" w:rsidRPr="00506F07" w:rsidRDefault="006E6DBC" w:rsidP="006E6DBC">
      <w:pPr>
        <w:pStyle w:val="Paragraphedeliste"/>
        <w:numPr>
          <w:ilvl w:val="0"/>
          <w:numId w:val="16"/>
        </w:numPr>
        <w:rPr>
          <w:rFonts w:ascii="Open Sans" w:hAnsi="Open Sans" w:cs="Open Sans"/>
          <w:b/>
          <w:sz w:val="22"/>
          <w:szCs w:val="22"/>
        </w:rPr>
      </w:pPr>
      <w:r w:rsidRPr="00506F07">
        <w:rPr>
          <w:rFonts w:ascii="Open Sans" w:hAnsi="Open Sans" w:cs="Open Sans"/>
          <w:b/>
          <w:sz w:val="22"/>
          <w:szCs w:val="22"/>
        </w:rPr>
        <w:t xml:space="preserve">Validation et </w:t>
      </w:r>
      <w:r>
        <w:rPr>
          <w:rFonts w:ascii="Open Sans" w:hAnsi="Open Sans" w:cs="Open Sans"/>
          <w:b/>
          <w:sz w:val="22"/>
          <w:szCs w:val="22"/>
        </w:rPr>
        <w:t>p</w:t>
      </w:r>
      <w:r w:rsidRPr="00506F07">
        <w:rPr>
          <w:rFonts w:ascii="Open Sans" w:hAnsi="Open Sans" w:cs="Open Sans"/>
          <w:b/>
          <w:sz w:val="22"/>
          <w:szCs w:val="22"/>
        </w:rPr>
        <w:t>ublication d</w:t>
      </w:r>
      <w:r>
        <w:rPr>
          <w:rFonts w:ascii="Open Sans" w:hAnsi="Open Sans" w:cs="Open Sans"/>
          <w:b/>
          <w:sz w:val="22"/>
          <w:szCs w:val="22"/>
        </w:rPr>
        <w:t>es la</w:t>
      </w:r>
      <w:r w:rsidRPr="00506F07">
        <w:rPr>
          <w:rFonts w:ascii="Open Sans" w:hAnsi="Open Sans" w:cs="Open Sans"/>
          <w:b/>
          <w:sz w:val="22"/>
          <w:szCs w:val="22"/>
        </w:rPr>
        <w:t>uréat</w:t>
      </w:r>
      <w:r>
        <w:rPr>
          <w:rFonts w:ascii="Open Sans" w:hAnsi="Open Sans" w:cs="Open Sans"/>
          <w:b/>
          <w:sz w:val="22"/>
          <w:szCs w:val="22"/>
        </w:rPr>
        <w:t xml:space="preserve">s </w:t>
      </w:r>
      <w:r w:rsidRPr="00506F07">
        <w:rPr>
          <w:rFonts w:ascii="Open Sans" w:hAnsi="Open Sans" w:cs="Open Sans"/>
          <w:b/>
          <w:sz w:val="22"/>
          <w:szCs w:val="22"/>
        </w:rPr>
        <w:t xml:space="preserve">: </w:t>
      </w:r>
      <w:r>
        <w:rPr>
          <w:rFonts w:ascii="Open Sans" w:hAnsi="Open Sans" w:cs="Open Sans"/>
          <w:bCs/>
          <w:sz w:val="22"/>
          <w:szCs w:val="22"/>
        </w:rPr>
        <w:t>septembre</w:t>
      </w:r>
      <w:r w:rsidRPr="00506F07">
        <w:rPr>
          <w:rFonts w:ascii="Open Sans" w:hAnsi="Open Sans" w:cs="Open Sans"/>
          <w:bCs/>
          <w:sz w:val="22"/>
          <w:szCs w:val="22"/>
        </w:rPr>
        <w:t xml:space="preserve"> 2024</w:t>
      </w:r>
    </w:p>
    <w:p w14:paraId="6E6BEE51" w14:textId="77777777" w:rsidR="006E6DBC" w:rsidRPr="00506F07" w:rsidRDefault="006E6DBC" w:rsidP="006E6DBC">
      <w:pPr>
        <w:pStyle w:val="Paragraphedeliste"/>
        <w:numPr>
          <w:ilvl w:val="0"/>
          <w:numId w:val="16"/>
        </w:numPr>
        <w:rPr>
          <w:rFonts w:ascii="Open Sans" w:hAnsi="Open Sans" w:cs="Open Sans"/>
          <w:b/>
          <w:sz w:val="22"/>
          <w:szCs w:val="22"/>
        </w:rPr>
      </w:pPr>
      <w:r w:rsidRPr="00506F07">
        <w:rPr>
          <w:rFonts w:ascii="Open Sans" w:hAnsi="Open Sans" w:cs="Open Sans"/>
          <w:b/>
          <w:sz w:val="22"/>
          <w:szCs w:val="22"/>
        </w:rPr>
        <w:t xml:space="preserve">Début des projets : </w:t>
      </w:r>
      <w:r>
        <w:rPr>
          <w:rFonts w:ascii="Open Sans" w:hAnsi="Open Sans" w:cs="Open Sans"/>
          <w:bCs/>
          <w:sz w:val="22"/>
          <w:szCs w:val="22"/>
        </w:rPr>
        <w:t>octobre</w:t>
      </w:r>
      <w:r w:rsidRPr="00506F07">
        <w:rPr>
          <w:rFonts w:ascii="Open Sans" w:hAnsi="Open Sans" w:cs="Open Sans"/>
          <w:bCs/>
          <w:sz w:val="22"/>
          <w:szCs w:val="22"/>
        </w:rPr>
        <w:t xml:space="preserve"> 2024</w:t>
      </w:r>
    </w:p>
    <w:p w14:paraId="7E83FBF1" w14:textId="77777777" w:rsidR="00EF2582" w:rsidRPr="00197D11" w:rsidRDefault="00EF2582" w:rsidP="00EF2582">
      <w:pPr>
        <w:spacing w:line="276" w:lineRule="auto"/>
        <w:ind w:left="567" w:hanging="283"/>
        <w:jc w:val="both"/>
        <w:rPr>
          <w:rFonts w:ascii="Open Sans" w:hAnsi="Open Sans" w:cs="Open Sans"/>
          <w:sz w:val="22"/>
          <w:szCs w:val="22"/>
          <w:highlight w:val="yellow"/>
        </w:rPr>
      </w:pPr>
    </w:p>
    <w:p w14:paraId="2865403E" w14:textId="77777777" w:rsidR="00EF2582" w:rsidRPr="00BC3FFB" w:rsidRDefault="00EF2582" w:rsidP="00EF2582">
      <w:pPr>
        <w:spacing w:line="276" w:lineRule="auto"/>
        <w:ind w:left="567" w:hanging="283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C3FFB">
        <w:rPr>
          <w:rFonts w:ascii="Open Sans" w:hAnsi="Open Sans" w:cs="Open Sans"/>
          <w:b/>
          <w:sz w:val="22"/>
          <w:szCs w:val="22"/>
          <w:u w:val="single"/>
        </w:rPr>
        <w:t>ENGAGEMENT DES PORTEURS ET COLLABORATEURS :</w:t>
      </w:r>
    </w:p>
    <w:p w14:paraId="4F5E4F62" w14:textId="77777777" w:rsidR="00EF2582" w:rsidRPr="00BC3FFB" w:rsidRDefault="00EF2582" w:rsidP="00EF2582">
      <w:pPr>
        <w:spacing w:line="276" w:lineRule="auto"/>
        <w:ind w:left="567" w:hanging="283"/>
        <w:jc w:val="both"/>
        <w:rPr>
          <w:rFonts w:ascii="Open Sans" w:hAnsi="Open Sans" w:cs="Open Sans"/>
          <w:sz w:val="22"/>
          <w:szCs w:val="22"/>
        </w:rPr>
      </w:pPr>
      <w:r w:rsidRPr="00BC3FFB">
        <w:rPr>
          <w:rFonts w:ascii="Open Sans" w:hAnsi="Open Sans" w:cs="Open Sans"/>
          <w:sz w:val="22"/>
          <w:szCs w:val="22"/>
        </w:rPr>
        <w:t>Les porteurs du projet et leurs collaborateurs s’engagent à :</w:t>
      </w:r>
    </w:p>
    <w:p w14:paraId="701839AA" w14:textId="77777777" w:rsidR="00EF2582" w:rsidRPr="00BC3FFB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C3FFB">
        <w:rPr>
          <w:rFonts w:ascii="Open Sans" w:hAnsi="Open Sans" w:cs="Open Sans"/>
          <w:sz w:val="22"/>
          <w:szCs w:val="22"/>
        </w:rPr>
        <w:t xml:space="preserve">Transmettre un bref compte-rendu à la fin du projet selon un format qui sera indiqué ultérieurement en précisant les résultats obtenus, </w:t>
      </w:r>
    </w:p>
    <w:p w14:paraId="6C693181" w14:textId="05327593" w:rsidR="00EF2582" w:rsidRPr="00BC3FFB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C3FFB">
        <w:rPr>
          <w:rFonts w:ascii="Open Sans" w:hAnsi="Open Sans" w:cs="Open Sans"/>
          <w:b/>
          <w:sz w:val="22"/>
          <w:szCs w:val="22"/>
        </w:rPr>
        <w:t xml:space="preserve">Utiliser le financement (service fait) avant le </w:t>
      </w:r>
      <w:r w:rsidRPr="00275974">
        <w:rPr>
          <w:rFonts w:ascii="Open Sans" w:hAnsi="Open Sans" w:cs="Open Sans"/>
          <w:b/>
          <w:sz w:val="22"/>
          <w:szCs w:val="22"/>
        </w:rPr>
        <w:t>3</w:t>
      </w:r>
      <w:r w:rsidR="00E30F0C" w:rsidRPr="00275974">
        <w:rPr>
          <w:rFonts w:ascii="Open Sans" w:hAnsi="Open Sans" w:cs="Open Sans"/>
          <w:b/>
          <w:sz w:val="22"/>
          <w:szCs w:val="22"/>
        </w:rPr>
        <w:t>1</w:t>
      </w:r>
      <w:r w:rsidRPr="00275974">
        <w:rPr>
          <w:rFonts w:ascii="Open Sans" w:hAnsi="Open Sans" w:cs="Open Sans"/>
          <w:b/>
          <w:sz w:val="22"/>
          <w:szCs w:val="22"/>
        </w:rPr>
        <w:t xml:space="preserve"> </w:t>
      </w:r>
      <w:r w:rsidR="00E30F0C" w:rsidRPr="00275974">
        <w:rPr>
          <w:rFonts w:ascii="Open Sans" w:hAnsi="Open Sans" w:cs="Open Sans"/>
          <w:b/>
          <w:sz w:val="22"/>
          <w:szCs w:val="22"/>
        </w:rPr>
        <w:t>décembre</w:t>
      </w:r>
      <w:r w:rsidRPr="00275974">
        <w:rPr>
          <w:rFonts w:ascii="Open Sans" w:hAnsi="Open Sans" w:cs="Open Sans"/>
          <w:b/>
          <w:sz w:val="22"/>
          <w:szCs w:val="22"/>
        </w:rPr>
        <w:t xml:space="preserve"> 202</w:t>
      </w:r>
      <w:r w:rsidR="00E30F0C" w:rsidRPr="00275974">
        <w:rPr>
          <w:rFonts w:ascii="Open Sans" w:hAnsi="Open Sans" w:cs="Open Sans"/>
          <w:b/>
          <w:sz w:val="22"/>
          <w:szCs w:val="22"/>
        </w:rPr>
        <w:t>6</w:t>
      </w:r>
      <w:r w:rsidRPr="00275974">
        <w:rPr>
          <w:rFonts w:ascii="Open Sans" w:hAnsi="Open Sans" w:cs="Open Sans"/>
          <w:sz w:val="22"/>
          <w:szCs w:val="22"/>
        </w:rPr>
        <w:t>.</w:t>
      </w:r>
    </w:p>
    <w:p w14:paraId="1A9D20B8" w14:textId="77777777" w:rsidR="00EF2582" w:rsidRPr="00BC3FFB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C3FFB">
        <w:rPr>
          <w:rFonts w:ascii="Open Sans" w:hAnsi="Open Sans" w:cs="Open Sans"/>
          <w:sz w:val="22"/>
          <w:szCs w:val="22"/>
        </w:rPr>
        <w:t xml:space="preserve">Présenter les avancées du projet lors de réunions internes ou externes (ex. Journées Scientifiques annuelles de la GS </w:t>
      </w:r>
      <w:proofErr w:type="spellStart"/>
      <w:r w:rsidRPr="00BC3FFB">
        <w:rPr>
          <w:rFonts w:ascii="Open Sans" w:hAnsi="Open Sans" w:cs="Open Sans"/>
          <w:sz w:val="22"/>
          <w:szCs w:val="22"/>
        </w:rPr>
        <w:t>HeaDS</w:t>
      </w:r>
      <w:proofErr w:type="spellEnd"/>
      <w:r w:rsidRPr="00BC3FFB">
        <w:rPr>
          <w:rFonts w:ascii="Open Sans" w:hAnsi="Open Sans" w:cs="Open Sans"/>
          <w:sz w:val="22"/>
          <w:szCs w:val="22"/>
        </w:rPr>
        <w:t>…).</w:t>
      </w:r>
    </w:p>
    <w:p w14:paraId="18FCFA41" w14:textId="59AF6DA4" w:rsidR="00EF2582" w:rsidRPr="005B03E7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eastAsia="Open Sans" w:hAnsi="Open Sans" w:cs="Open Sans"/>
          <w:sz w:val="22"/>
          <w:szCs w:val="22"/>
          <w:lang w:val="en-GB"/>
        </w:rPr>
      </w:pPr>
      <w:r w:rsidRPr="00197D11">
        <w:rPr>
          <w:rFonts w:ascii="Open Sans" w:eastAsia="Open Sans" w:hAnsi="Open Sans" w:cs="Open Sans"/>
          <w:sz w:val="22"/>
          <w:szCs w:val="22"/>
        </w:rPr>
        <w:t xml:space="preserve">Mentionner la GS </w:t>
      </w:r>
      <w:proofErr w:type="spellStart"/>
      <w:r w:rsidRPr="00197D11">
        <w:rPr>
          <w:rFonts w:ascii="Open Sans" w:eastAsia="Open Sans" w:hAnsi="Open Sans" w:cs="Open Sans"/>
          <w:sz w:val="22"/>
          <w:szCs w:val="22"/>
        </w:rPr>
        <w:t>HeaDS</w:t>
      </w:r>
      <w:proofErr w:type="spellEnd"/>
      <w:r w:rsidRPr="00197D11">
        <w:rPr>
          <w:rFonts w:ascii="Open Sans" w:eastAsia="Open Sans" w:hAnsi="Open Sans" w:cs="Open Sans"/>
          <w:sz w:val="22"/>
          <w:szCs w:val="22"/>
        </w:rPr>
        <w:t xml:space="preserve"> et l’Université Paris-Saclay dans les remerciements de toute communication</w:t>
      </w:r>
      <w:r>
        <w:rPr>
          <w:rFonts w:ascii="Open Sans" w:eastAsia="Open Sans" w:hAnsi="Open Sans" w:cs="Open Sans"/>
          <w:sz w:val="22"/>
          <w:szCs w:val="22"/>
        </w:rPr>
        <w:t>/publication</w:t>
      </w:r>
      <w:r w:rsidRPr="00197D11">
        <w:rPr>
          <w:rFonts w:ascii="Open Sans" w:eastAsia="Open Sans" w:hAnsi="Open Sans" w:cs="Open Sans"/>
          <w:sz w:val="22"/>
          <w:szCs w:val="22"/>
        </w:rPr>
        <w:t xml:space="preserve"> associée au</w:t>
      </w:r>
      <w:r>
        <w:rPr>
          <w:rFonts w:ascii="Open Sans" w:eastAsia="Open Sans" w:hAnsi="Open Sans" w:cs="Open Sans"/>
          <w:sz w:val="22"/>
          <w:szCs w:val="22"/>
        </w:rPr>
        <w:t xml:space="preserve"> projet</w:t>
      </w:r>
      <w:r w:rsidRPr="00197D11">
        <w:rPr>
          <w:rFonts w:ascii="Open Sans" w:eastAsia="Open Sans" w:hAnsi="Open Sans" w:cs="Open Sans"/>
          <w:sz w:val="22"/>
          <w:szCs w:val="22"/>
        </w:rPr>
        <w:t xml:space="preserve">. </w:t>
      </w:r>
      <w:r w:rsidRPr="005B03E7">
        <w:rPr>
          <w:rFonts w:ascii="Open Sans" w:eastAsia="Open Sans" w:hAnsi="Open Sans" w:cs="Open Sans"/>
          <w:i/>
          <w:iCs/>
          <w:sz w:val="22"/>
          <w:szCs w:val="22"/>
          <w:lang w:val="en-GB"/>
        </w:rPr>
        <w:t>« </w:t>
      </w:r>
      <w:r w:rsidRPr="005B03E7">
        <w:rPr>
          <w:rFonts w:ascii="Open Sans" w:eastAsia="Open Sans" w:hAnsi="Open Sans" w:cs="Open Sans"/>
          <w:i/>
          <w:iCs/>
          <w:color w:val="FF9933"/>
          <w:sz w:val="22"/>
          <w:szCs w:val="22"/>
          <w:lang w:val="en-GB"/>
        </w:rPr>
        <w:t>This work was supported as part of the France 2030 program "ANR-11-IDEX-0003" from the Graduate School "Health &amp; Drug Sciences" of the Université Paris-</w:t>
      </w:r>
      <w:proofErr w:type="spellStart"/>
      <w:r w:rsidRPr="005B03E7">
        <w:rPr>
          <w:rFonts w:ascii="Open Sans" w:eastAsia="Open Sans" w:hAnsi="Open Sans" w:cs="Open Sans"/>
          <w:i/>
          <w:iCs/>
          <w:color w:val="FF9933"/>
          <w:sz w:val="22"/>
          <w:szCs w:val="22"/>
          <w:lang w:val="en-GB"/>
        </w:rPr>
        <w:t>Saclay</w:t>
      </w:r>
      <w:proofErr w:type="spellEnd"/>
      <w:r w:rsidRPr="005B03E7">
        <w:rPr>
          <w:rFonts w:ascii="Open Sans" w:eastAsia="Open Sans" w:hAnsi="Open Sans" w:cs="Open Sans"/>
          <w:i/>
          <w:iCs/>
          <w:sz w:val="22"/>
          <w:szCs w:val="22"/>
          <w:lang w:val="en-GB"/>
        </w:rPr>
        <w:t>.</w:t>
      </w:r>
      <w:r w:rsidR="00FE2F71" w:rsidRPr="00F755CD">
        <w:rPr>
          <w:rFonts w:ascii="Open Sans" w:hAnsi="Open Sans" w:cs="Open Sans"/>
          <w:color w:val="F79646" w:themeColor="accent6"/>
          <w:sz w:val="22"/>
          <w:szCs w:val="22"/>
          <w:lang w:val="en-GB"/>
        </w:rPr>
        <w:t xml:space="preserve"> </w:t>
      </w:r>
      <w:r w:rsidR="00FE2F71" w:rsidRPr="00F755CD">
        <w:rPr>
          <w:rFonts w:ascii="Open Sans" w:hAnsi="Open Sans" w:cs="Open Sans"/>
          <w:sz w:val="22"/>
          <w:szCs w:val="22"/>
          <w:lang w:val="en-GB"/>
        </w:rPr>
        <w:t>»</w:t>
      </w:r>
    </w:p>
    <w:p w14:paraId="3C194710" w14:textId="7633858E" w:rsidR="00EF2582" w:rsidRPr="00BC3FFB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2980129F">
        <w:rPr>
          <w:rFonts w:ascii="Open Sans" w:hAnsi="Open Sans" w:cs="Open Sans"/>
          <w:sz w:val="22"/>
          <w:szCs w:val="22"/>
        </w:rPr>
        <w:t xml:space="preserve">Afficher le logo de </w:t>
      </w:r>
      <w:r w:rsidR="06785A4E" w:rsidRPr="2980129F">
        <w:rPr>
          <w:rFonts w:ascii="Open Sans" w:hAnsi="Open Sans" w:cs="Open Sans"/>
          <w:sz w:val="22"/>
          <w:szCs w:val="22"/>
        </w:rPr>
        <w:t xml:space="preserve">la </w:t>
      </w:r>
      <w:r w:rsidRPr="2980129F">
        <w:rPr>
          <w:rFonts w:ascii="Open Sans" w:hAnsi="Open Sans" w:cs="Open Sans"/>
          <w:sz w:val="22"/>
          <w:szCs w:val="22"/>
        </w:rPr>
        <w:t xml:space="preserve">GS </w:t>
      </w:r>
      <w:proofErr w:type="spellStart"/>
      <w:r w:rsidRPr="2980129F">
        <w:rPr>
          <w:rFonts w:ascii="Open Sans" w:hAnsi="Open Sans" w:cs="Open Sans"/>
          <w:sz w:val="22"/>
          <w:szCs w:val="22"/>
        </w:rPr>
        <w:t>HeaDS</w:t>
      </w:r>
      <w:proofErr w:type="spellEnd"/>
      <w:r w:rsidRPr="2980129F">
        <w:rPr>
          <w:rFonts w:ascii="Open Sans" w:hAnsi="Open Sans" w:cs="Open Sans"/>
          <w:sz w:val="22"/>
          <w:szCs w:val="22"/>
        </w:rPr>
        <w:t xml:space="preserve"> et de l'Université Paris-Saclay sur les communications écrites et orales concernant le projet.</w:t>
      </w:r>
    </w:p>
    <w:p w14:paraId="30C7F42D" w14:textId="33BC44FA" w:rsidR="00EF2582" w:rsidRPr="00BC3FFB" w:rsidRDefault="00EF2582" w:rsidP="00EF258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C3FFB">
        <w:rPr>
          <w:rFonts w:ascii="Open Sans" w:hAnsi="Open Sans" w:cs="Open Sans"/>
          <w:sz w:val="22"/>
          <w:szCs w:val="22"/>
        </w:rPr>
        <w:t xml:space="preserve">Informer le manager de recherche de la GS </w:t>
      </w:r>
      <w:proofErr w:type="spellStart"/>
      <w:r w:rsidRPr="00BC3FFB">
        <w:rPr>
          <w:rFonts w:ascii="Open Sans" w:hAnsi="Open Sans" w:cs="Open Sans"/>
          <w:sz w:val="22"/>
          <w:szCs w:val="22"/>
        </w:rPr>
        <w:t>HeaDS</w:t>
      </w:r>
      <w:proofErr w:type="spellEnd"/>
      <w:r w:rsidRPr="00BC3FFB">
        <w:rPr>
          <w:rFonts w:ascii="Open Sans" w:hAnsi="Open Sans" w:cs="Open Sans"/>
          <w:sz w:val="22"/>
          <w:szCs w:val="22"/>
        </w:rPr>
        <w:t xml:space="preserve"> et la direction de la GS </w:t>
      </w:r>
      <w:proofErr w:type="spellStart"/>
      <w:r w:rsidRPr="00BC3FFB">
        <w:rPr>
          <w:rFonts w:ascii="Open Sans" w:hAnsi="Open Sans" w:cs="Open Sans"/>
          <w:sz w:val="22"/>
          <w:szCs w:val="22"/>
        </w:rPr>
        <w:t>HeaDS</w:t>
      </w:r>
      <w:proofErr w:type="spellEnd"/>
      <w:r w:rsidRPr="00BC3FFB">
        <w:rPr>
          <w:rFonts w:ascii="Open Sans" w:hAnsi="Open Sans" w:cs="Open Sans"/>
          <w:sz w:val="22"/>
          <w:szCs w:val="22"/>
        </w:rPr>
        <w:t xml:space="preserve"> des publications</w:t>
      </w:r>
      <w:r w:rsidR="00701C21">
        <w:rPr>
          <w:rFonts w:ascii="Open Sans" w:hAnsi="Open Sans" w:cs="Open Sans"/>
          <w:sz w:val="22"/>
          <w:szCs w:val="22"/>
        </w:rPr>
        <w:t xml:space="preserve">, </w:t>
      </w:r>
      <w:r w:rsidR="00C92D10">
        <w:rPr>
          <w:rFonts w:ascii="Open Sans" w:hAnsi="Open Sans" w:cs="Open Sans"/>
          <w:sz w:val="22"/>
          <w:szCs w:val="22"/>
        </w:rPr>
        <w:t>brevets</w:t>
      </w:r>
      <w:r w:rsidR="00701C21" w:rsidRPr="00701C21">
        <w:rPr>
          <w:rFonts w:ascii="Open Sans" w:hAnsi="Open Sans" w:cs="Open Sans"/>
          <w:sz w:val="22"/>
          <w:szCs w:val="22"/>
        </w:rPr>
        <w:t xml:space="preserve"> </w:t>
      </w:r>
      <w:r w:rsidR="00701C21" w:rsidRPr="00BC3FFB">
        <w:rPr>
          <w:rFonts w:ascii="Open Sans" w:hAnsi="Open Sans" w:cs="Open Sans"/>
          <w:sz w:val="22"/>
          <w:szCs w:val="22"/>
        </w:rPr>
        <w:t>issus du projet financé</w:t>
      </w:r>
      <w:r w:rsidR="00701C21">
        <w:rPr>
          <w:rFonts w:ascii="Open Sans" w:hAnsi="Open Sans" w:cs="Open Sans"/>
          <w:sz w:val="22"/>
          <w:szCs w:val="22"/>
        </w:rPr>
        <w:t xml:space="preserve">, ainsi que </w:t>
      </w:r>
      <w:r w:rsidR="00C92D10">
        <w:rPr>
          <w:rFonts w:ascii="Open Sans" w:hAnsi="Open Sans" w:cs="Open Sans"/>
          <w:sz w:val="22"/>
          <w:szCs w:val="22"/>
        </w:rPr>
        <w:t>l’obte</w:t>
      </w:r>
      <w:r w:rsidR="00701C21">
        <w:rPr>
          <w:rFonts w:ascii="Open Sans" w:hAnsi="Open Sans" w:cs="Open Sans"/>
          <w:sz w:val="22"/>
          <w:szCs w:val="22"/>
        </w:rPr>
        <w:t>ntion de financements, qui en auront découlé</w:t>
      </w:r>
      <w:r w:rsidRPr="00BC3FFB">
        <w:rPr>
          <w:rFonts w:ascii="Open Sans" w:hAnsi="Open Sans" w:cs="Open Sans"/>
          <w:sz w:val="22"/>
          <w:szCs w:val="22"/>
        </w:rPr>
        <w:t>.</w:t>
      </w:r>
    </w:p>
    <w:p w14:paraId="6BAD5F19" w14:textId="22058101" w:rsidR="00CC65EC" w:rsidRPr="00E30F0C" w:rsidRDefault="00CC65EC" w:rsidP="00E30F0C">
      <w:pPr>
        <w:spacing w:line="276" w:lineRule="auto"/>
        <w:jc w:val="both"/>
        <w:rPr>
          <w:rFonts w:ascii="Open Sans" w:hAnsi="Open Sans" w:cs="Open Sans"/>
          <w:sz w:val="22"/>
          <w:szCs w:val="22"/>
          <w:highlight w:val="yellow"/>
        </w:rPr>
      </w:pPr>
    </w:p>
    <w:sectPr w:rsidR="00CC65EC" w:rsidRPr="00E30F0C" w:rsidSect="0063594F">
      <w:headerReference w:type="default" r:id="rId15"/>
      <w:footerReference w:type="default" r:id="rId16"/>
      <w:type w:val="continuous"/>
      <w:pgSz w:w="11900" w:h="16840"/>
      <w:pgMar w:top="1680" w:right="112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E64E" w14:textId="77777777" w:rsidR="0063594F" w:rsidRDefault="0063594F">
      <w:r>
        <w:separator/>
      </w:r>
    </w:p>
  </w:endnote>
  <w:endnote w:type="continuationSeparator" w:id="0">
    <w:p w14:paraId="5EF2AB91" w14:textId="77777777" w:rsidR="0063594F" w:rsidRDefault="0063594F">
      <w:r>
        <w:continuationSeparator/>
      </w:r>
    </w:p>
  </w:endnote>
  <w:endnote w:type="continuationNotice" w:id="1">
    <w:p w14:paraId="648088D4" w14:textId="77777777" w:rsidR="0063594F" w:rsidRDefault="0063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hancery">
    <w:altName w:val="Courier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EA88" w14:textId="77777777" w:rsidR="00545747" w:rsidRDefault="00E81C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209FAE23" wp14:editId="28E8450A">
          <wp:simplePos x="0" y="0"/>
          <wp:positionH relativeFrom="column">
            <wp:posOffset>-694055</wp:posOffset>
          </wp:positionH>
          <wp:positionV relativeFrom="paragraph">
            <wp:posOffset>-742315</wp:posOffset>
          </wp:positionV>
          <wp:extent cx="8318500" cy="4466461"/>
          <wp:effectExtent l="0" t="0" r="0" b="4445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GS.png"/>
                  <pic:cNvPicPr>
                    <a:picLocks noChangeAspect="1"/>
                  </pic:cNvPicPr>
                </pic:nvPicPr>
                <pic:blipFill>
                  <a:blip r:embed="rId1"/>
                  <a:srcRect l="5701" t="-2627" b="1"/>
                  <a:stretch/>
                </pic:blipFill>
                <pic:spPr bwMode="auto">
                  <a:xfrm>
                    <a:off x="0" y="0"/>
                    <a:ext cx="8318500" cy="446646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FA8F" w14:textId="77777777" w:rsidR="0063594F" w:rsidRDefault="0063594F">
      <w:r>
        <w:separator/>
      </w:r>
    </w:p>
  </w:footnote>
  <w:footnote w:type="continuationSeparator" w:id="0">
    <w:p w14:paraId="460140CE" w14:textId="77777777" w:rsidR="0063594F" w:rsidRDefault="0063594F">
      <w:r>
        <w:continuationSeparator/>
      </w:r>
    </w:p>
  </w:footnote>
  <w:footnote w:type="continuationNotice" w:id="1">
    <w:p w14:paraId="1885E531" w14:textId="77777777" w:rsidR="0063594F" w:rsidRDefault="00635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4AAA" w14:textId="77777777" w:rsidR="00545747" w:rsidRDefault="00E81C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5DF59A" wp14:editId="58A3D7EE">
          <wp:simplePos x="0" y="0"/>
          <wp:positionH relativeFrom="column">
            <wp:posOffset>1089025</wp:posOffset>
          </wp:positionH>
          <wp:positionV relativeFrom="paragraph">
            <wp:posOffset>-529590</wp:posOffset>
          </wp:positionV>
          <wp:extent cx="3703320" cy="985561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-health-drug-sci-h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03320" cy="985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940"/>
    <w:multiLevelType w:val="hybridMultilevel"/>
    <w:tmpl w:val="ED521F84"/>
    <w:lvl w:ilvl="0" w:tplc="84C4D524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6BD4393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ADA45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36C2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22AC31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090C9D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E2C253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B3A78C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BCE30A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B2847"/>
    <w:multiLevelType w:val="hybridMultilevel"/>
    <w:tmpl w:val="B66CC8A4"/>
    <w:lvl w:ilvl="0" w:tplc="BBA42D4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7284B0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17EC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1CABC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C76075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6A692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6CDC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76AC1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7ECC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F3FEF"/>
    <w:multiLevelType w:val="hybridMultilevel"/>
    <w:tmpl w:val="84B0D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C1D"/>
    <w:multiLevelType w:val="hybridMultilevel"/>
    <w:tmpl w:val="22742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914"/>
    <w:multiLevelType w:val="hybridMultilevel"/>
    <w:tmpl w:val="A928F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03F8"/>
    <w:multiLevelType w:val="hybridMultilevel"/>
    <w:tmpl w:val="194CF928"/>
    <w:lvl w:ilvl="0" w:tplc="E196D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70A4"/>
    <w:multiLevelType w:val="hybridMultilevel"/>
    <w:tmpl w:val="0DFE44A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A37754"/>
    <w:multiLevelType w:val="hybridMultilevel"/>
    <w:tmpl w:val="21FE5DAA"/>
    <w:lvl w:ilvl="0" w:tplc="A058B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4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6E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2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4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C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E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A1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02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830C0B"/>
    <w:multiLevelType w:val="hybridMultilevel"/>
    <w:tmpl w:val="BFF24D76"/>
    <w:lvl w:ilvl="0" w:tplc="FD30C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072"/>
    <w:multiLevelType w:val="hybridMultilevel"/>
    <w:tmpl w:val="C33097B0"/>
    <w:lvl w:ilvl="0" w:tplc="9620ED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512157F"/>
    <w:multiLevelType w:val="hybridMultilevel"/>
    <w:tmpl w:val="9F3077FA"/>
    <w:lvl w:ilvl="0" w:tplc="3B8019F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85C9FC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DA559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BA415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BAA14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C2A86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7C66F9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DCA08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4E90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76541B"/>
    <w:multiLevelType w:val="hybridMultilevel"/>
    <w:tmpl w:val="99FAA8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1C2395"/>
    <w:multiLevelType w:val="hybridMultilevel"/>
    <w:tmpl w:val="7CECDC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E459C"/>
    <w:multiLevelType w:val="hybridMultilevel"/>
    <w:tmpl w:val="55FE7540"/>
    <w:lvl w:ilvl="0" w:tplc="800234A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C2CA1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8E4CD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52DB4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663A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54C50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1A386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80C3B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0E691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782546"/>
    <w:multiLevelType w:val="hybridMultilevel"/>
    <w:tmpl w:val="B2086D24"/>
    <w:lvl w:ilvl="0" w:tplc="42F87B60">
      <w:numFmt w:val="bullet"/>
      <w:lvlText w:val="•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4B7E7D"/>
    <w:multiLevelType w:val="hybridMultilevel"/>
    <w:tmpl w:val="BEC07242"/>
    <w:lvl w:ilvl="0" w:tplc="B3881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61E93"/>
    <w:multiLevelType w:val="hybridMultilevel"/>
    <w:tmpl w:val="DE644C04"/>
    <w:lvl w:ilvl="0" w:tplc="B3B48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43C32"/>
    <w:multiLevelType w:val="hybridMultilevel"/>
    <w:tmpl w:val="33000FA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663237"/>
    <w:multiLevelType w:val="hybridMultilevel"/>
    <w:tmpl w:val="5E28BE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0"/>
  </w:num>
  <w:num w:numId="14">
    <w:abstractNumId w:val="18"/>
  </w:num>
  <w:num w:numId="15">
    <w:abstractNumId w:val="2"/>
  </w:num>
  <w:num w:numId="16">
    <w:abstractNumId w:val="3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Njc1NjayNDYwMjdQ0lEKTi0uzszPAykwrAUA/R3EoSwAAAA="/>
  </w:docVars>
  <w:rsids>
    <w:rsidRoot w:val="00545747"/>
    <w:rsid w:val="000008FB"/>
    <w:rsid w:val="00001D73"/>
    <w:rsid w:val="00012C9F"/>
    <w:rsid w:val="00022BEA"/>
    <w:rsid w:val="00027470"/>
    <w:rsid w:val="000343C4"/>
    <w:rsid w:val="00052E50"/>
    <w:rsid w:val="0006553C"/>
    <w:rsid w:val="0006589D"/>
    <w:rsid w:val="0007471A"/>
    <w:rsid w:val="00080852"/>
    <w:rsid w:val="00086221"/>
    <w:rsid w:val="000A1446"/>
    <w:rsid w:val="000A4723"/>
    <w:rsid w:val="000A6170"/>
    <w:rsid w:val="000B1DA3"/>
    <w:rsid w:val="000B5CCC"/>
    <w:rsid w:val="000C3247"/>
    <w:rsid w:val="000C65BA"/>
    <w:rsid w:val="000D7032"/>
    <w:rsid w:val="000D7B4A"/>
    <w:rsid w:val="000E20FD"/>
    <w:rsid w:val="001005CF"/>
    <w:rsid w:val="001058C4"/>
    <w:rsid w:val="001058CE"/>
    <w:rsid w:val="0011381F"/>
    <w:rsid w:val="00122F4E"/>
    <w:rsid w:val="001269D2"/>
    <w:rsid w:val="001443B1"/>
    <w:rsid w:val="0016161F"/>
    <w:rsid w:val="00175E8F"/>
    <w:rsid w:val="001824A3"/>
    <w:rsid w:val="001905A1"/>
    <w:rsid w:val="00192DE8"/>
    <w:rsid w:val="00197D11"/>
    <w:rsid w:val="001A2E11"/>
    <w:rsid w:val="001B0EB4"/>
    <w:rsid w:val="001C0352"/>
    <w:rsid w:val="001C0877"/>
    <w:rsid w:val="001D5D64"/>
    <w:rsid w:val="001F5D95"/>
    <w:rsid w:val="00200F4A"/>
    <w:rsid w:val="00202F73"/>
    <w:rsid w:val="0020746F"/>
    <w:rsid w:val="00213CE4"/>
    <w:rsid w:val="00221F5E"/>
    <w:rsid w:val="0023269F"/>
    <w:rsid w:val="00246AAE"/>
    <w:rsid w:val="00251279"/>
    <w:rsid w:val="00251866"/>
    <w:rsid w:val="00251A34"/>
    <w:rsid w:val="0025648A"/>
    <w:rsid w:val="00274C88"/>
    <w:rsid w:val="002756D0"/>
    <w:rsid w:val="00275974"/>
    <w:rsid w:val="0029219B"/>
    <w:rsid w:val="002932E5"/>
    <w:rsid w:val="002A6C35"/>
    <w:rsid w:val="002B668B"/>
    <w:rsid w:val="002C131B"/>
    <w:rsid w:val="002C49CA"/>
    <w:rsid w:val="002C5F04"/>
    <w:rsid w:val="002D3D84"/>
    <w:rsid w:val="002D67F4"/>
    <w:rsid w:val="002E12CF"/>
    <w:rsid w:val="002E2DE2"/>
    <w:rsid w:val="002F2A33"/>
    <w:rsid w:val="0030589E"/>
    <w:rsid w:val="0030602D"/>
    <w:rsid w:val="00323DE9"/>
    <w:rsid w:val="00330756"/>
    <w:rsid w:val="00332D2C"/>
    <w:rsid w:val="003419EF"/>
    <w:rsid w:val="003447B2"/>
    <w:rsid w:val="003548CF"/>
    <w:rsid w:val="00362B90"/>
    <w:rsid w:val="00373024"/>
    <w:rsid w:val="003951A2"/>
    <w:rsid w:val="00396838"/>
    <w:rsid w:val="003979E6"/>
    <w:rsid w:val="003A1BE6"/>
    <w:rsid w:val="003A3463"/>
    <w:rsid w:val="003A70E2"/>
    <w:rsid w:val="003B0EF5"/>
    <w:rsid w:val="003B39B9"/>
    <w:rsid w:val="003B5FF4"/>
    <w:rsid w:val="003B6538"/>
    <w:rsid w:val="003B6C90"/>
    <w:rsid w:val="003C1B3A"/>
    <w:rsid w:val="003D30C4"/>
    <w:rsid w:val="003E0711"/>
    <w:rsid w:val="003E68EA"/>
    <w:rsid w:val="003F5007"/>
    <w:rsid w:val="00410DB9"/>
    <w:rsid w:val="00420F45"/>
    <w:rsid w:val="00423900"/>
    <w:rsid w:val="004345D2"/>
    <w:rsid w:val="00442BEC"/>
    <w:rsid w:val="00447238"/>
    <w:rsid w:val="0045387C"/>
    <w:rsid w:val="00453F28"/>
    <w:rsid w:val="00460E1A"/>
    <w:rsid w:val="0046309D"/>
    <w:rsid w:val="00463496"/>
    <w:rsid w:val="004635A0"/>
    <w:rsid w:val="004652F7"/>
    <w:rsid w:val="00465782"/>
    <w:rsid w:val="00466B94"/>
    <w:rsid w:val="00470531"/>
    <w:rsid w:val="004821A2"/>
    <w:rsid w:val="00490F50"/>
    <w:rsid w:val="004A14E5"/>
    <w:rsid w:val="004A5A14"/>
    <w:rsid w:val="004A5D46"/>
    <w:rsid w:val="004C50CE"/>
    <w:rsid w:val="004D24E0"/>
    <w:rsid w:val="00510EAB"/>
    <w:rsid w:val="0051483A"/>
    <w:rsid w:val="00515E86"/>
    <w:rsid w:val="00522E1B"/>
    <w:rsid w:val="00545747"/>
    <w:rsid w:val="005524F5"/>
    <w:rsid w:val="00557750"/>
    <w:rsid w:val="00563A30"/>
    <w:rsid w:val="005773D7"/>
    <w:rsid w:val="00593CEE"/>
    <w:rsid w:val="00594517"/>
    <w:rsid w:val="00596B85"/>
    <w:rsid w:val="005B1963"/>
    <w:rsid w:val="005B6612"/>
    <w:rsid w:val="005C2586"/>
    <w:rsid w:val="005D118F"/>
    <w:rsid w:val="00620258"/>
    <w:rsid w:val="006240D9"/>
    <w:rsid w:val="0063594F"/>
    <w:rsid w:val="00636396"/>
    <w:rsid w:val="006403F8"/>
    <w:rsid w:val="00642474"/>
    <w:rsid w:val="00650369"/>
    <w:rsid w:val="00650D92"/>
    <w:rsid w:val="00651A0B"/>
    <w:rsid w:val="006525E3"/>
    <w:rsid w:val="0066416A"/>
    <w:rsid w:val="00665FE0"/>
    <w:rsid w:val="006718A5"/>
    <w:rsid w:val="00685B75"/>
    <w:rsid w:val="0068654E"/>
    <w:rsid w:val="00697627"/>
    <w:rsid w:val="006A0466"/>
    <w:rsid w:val="006A1A2D"/>
    <w:rsid w:val="006A7C0C"/>
    <w:rsid w:val="006C2873"/>
    <w:rsid w:val="006C424C"/>
    <w:rsid w:val="006D61BB"/>
    <w:rsid w:val="006E5C22"/>
    <w:rsid w:val="006E6DBC"/>
    <w:rsid w:val="006F2882"/>
    <w:rsid w:val="00701C21"/>
    <w:rsid w:val="007125A0"/>
    <w:rsid w:val="00716300"/>
    <w:rsid w:val="00726461"/>
    <w:rsid w:val="007326A0"/>
    <w:rsid w:val="007414E3"/>
    <w:rsid w:val="007506B8"/>
    <w:rsid w:val="0075420A"/>
    <w:rsid w:val="00757E05"/>
    <w:rsid w:val="00782269"/>
    <w:rsid w:val="007852C9"/>
    <w:rsid w:val="007964A5"/>
    <w:rsid w:val="007A4E04"/>
    <w:rsid w:val="007A7602"/>
    <w:rsid w:val="007B0FB6"/>
    <w:rsid w:val="007C6FD6"/>
    <w:rsid w:val="007D5D40"/>
    <w:rsid w:val="007F4EB2"/>
    <w:rsid w:val="00816EBE"/>
    <w:rsid w:val="00824EF1"/>
    <w:rsid w:val="00825465"/>
    <w:rsid w:val="00831CD3"/>
    <w:rsid w:val="00833045"/>
    <w:rsid w:val="0083415F"/>
    <w:rsid w:val="00844005"/>
    <w:rsid w:val="00846AD3"/>
    <w:rsid w:val="0084704B"/>
    <w:rsid w:val="00852BF7"/>
    <w:rsid w:val="0086084E"/>
    <w:rsid w:val="00862A0B"/>
    <w:rsid w:val="00867764"/>
    <w:rsid w:val="00873B1A"/>
    <w:rsid w:val="00881E9B"/>
    <w:rsid w:val="0088486F"/>
    <w:rsid w:val="00884C12"/>
    <w:rsid w:val="008875DC"/>
    <w:rsid w:val="008A63FE"/>
    <w:rsid w:val="008B2775"/>
    <w:rsid w:val="008B28FC"/>
    <w:rsid w:val="008C7F99"/>
    <w:rsid w:val="008E20EA"/>
    <w:rsid w:val="008E790F"/>
    <w:rsid w:val="009023D6"/>
    <w:rsid w:val="009073A2"/>
    <w:rsid w:val="0092273F"/>
    <w:rsid w:val="00923BD2"/>
    <w:rsid w:val="009304AE"/>
    <w:rsid w:val="009312B0"/>
    <w:rsid w:val="009374B2"/>
    <w:rsid w:val="00937D6B"/>
    <w:rsid w:val="0094108B"/>
    <w:rsid w:val="0094190B"/>
    <w:rsid w:val="009519DF"/>
    <w:rsid w:val="00951BAE"/>
    <w:rsid w:val="00954281"/>
    <w:rsid w:val="00956285"/>
    <w:rsid w:val="00960801"/>
    <w:rsid w:val="009626FF"/>
    <w:rsid w:val="00970120"/>
    <w:rsid w:val="0097061D"/>
    <w:rsid w:val="00980D01"/>
    <w:rsid w:val="009821B8"/>
    <w:rsid w:val="00984ED8"/>
    <w:rsid w:val="009907A5"/>
    <w:rsid w:val="00990F43"/>
    <w:rsid w:val="00991B5D"/>
    <w:rsid w:val="00993E3E"/>
    <w:rsid w:val="009A2D97"/>
    <w:rsid w:val="009A5777"/>
    <w:rsid w:val="009C4BDC"/>
    <w:rsid w:val="009F11C4"/>
    <w:rsid w:val="00A02062"/>
    <w:rsid w:val="00A020D7"/>
    <w:rsid w:val="00A02712"/>
    <w:rsid w:val="00A10DD3"/>
    <w:rsid w:val="00A11938"/>
    <w:rsid w:val="00A13959"/>
    <w:rsid w:val="00A25DAD"/>
    <w:rsid w:val="00A2641C"/>
    <w:rsid w:val="00A3152B"/>
    <w:rsid w:val="00A31D1B"/>
    <w:rsid w:val="00A3337A"/>
    <w:rsid w:val="00A36B23"/>
    <w:rsid w:val="00A47651"/>
    <w:rsid w:val="00A54D66"/>
    <w:rsid w:val="00A6035A"/>
    <w:rsid w:val="00A61BAA"/>
    <w:rsid w:val="00A8023B"/>
    <w:rsid w:val="00A838F3"/>
    <w:rsid w:val="00A92AF2"/>
    <w:rsid w:val="00A9309E"/>
    <w:rsid w:val="00AA7068"/>
    <w:rsid w:val="00AC68D0"/>
    <w:rsid w:val="00AD3CF4"/>
    <w:rsid w:val="00AD558C"/>
    <w:rsid w:val="00B21854"/>
    <w:rsid w:val="00B229E3"/>
    <w:rsid w:val="00B50639"/>
    <w:rsid w:val="00B56071"/>
    <w:rsid w:val="00B7575F"/>
    <w:rsid w:val="00B90A59"/>
    <w:rsid w:val="00B91D2E"/>
    <w:rsid w:val="00B93470"/>
    <w:rsid w:val="00BA2719"/>
    <w:rsid w:val="00BA4F63"/>
    <w:rsid w:val="00BB653D"/>
    <w:rsid w:val="00BC30D1"/>
    <w:rsid w:val="00BC3F7B"/>
    <w:rsid w:val="00BD00FF"/>
    <w:rsid w:val="00BD75FE"/>
    <w:rsid w:val="00BE0C6A"/>
    <w:rsid w:val="00BE1DE7"/>
    <w:rsid w:val="00BE3C64"/>
    <w:rsid w:val="00BE648E"/>
    <w:rsid w:val="00BF1902"/>
    <w:rsid w:val="00C05AD7"/>
    <w:rsid w:val="00C127B6"/>
    <w:rsid w:val="00C150FA"/>
    <w:rsid w:val="00C15BD2"/>
    <w:rsid w:val="00C27B0A"/>
    <w:rsid w:val="00C35427"/>
    <w:rsid w:val="00C37A0E"/>
    <w:rsid w:val="00C51DCA"/>
    <w:rsid w:val="00C5628F"/>
    <w:rsid w:val="00C63A3A"/>
    <w:rsid w:val="00C70DE9"/>
    <w:rsid w:val="00C731BE"/>
    <w:rsid w:val="00C7390D"/>
    <w:rsid w:val="00C75A8E"/>
    <w:rsid w:val="00C75C8C"/>
    <w:rsid w:val="00C80EFF"/>
    <w:rsid w:val="00C860DE"/>
    <w:rsid w:val="00C90C29"/>
    <w:rsid w:val="00C92D10"/>
    <w:rsid w:val="00C942C6"/>
    <w:rsid w:val="00C95E1A"/>
    <w:rsid w:val="00CB3B24"/>
    <w:rsid w:val="00CB66CC"/>
    <w:rsid w:val="00CC4A1E"/>
    <w:rsid w:val="00CC65EC"/>
    <w:rsid w:val="00CD598D"/>
    <w:rsid w:val="00CD7333"/>
    <w:rsid w:val="00CE398E"/>
    <w:rsid w:val="00CE55DF"/>
    <w:rsid w:val="00CF07D1"/>
    <w:rsid w:val="00CF7CE7"/>
    <w:rsid w:val="00D01E74"/>
    <w:rsid w:val="00D01E88"/>
    <w:rsid w:val="00D06FEB"/>
    <w:rsid w:val="00D1476D"/>
    <w:rsid w:val="00D24A89"/>
    <w:rsid w:val="00D30166"/>
    <w:rsid w:val="00D30A90"/>
    <w:rsid w:val="00D61F3A"/>
    <w:rsid w:val="00D73C92"/>
    <w:rsid w:val="00D82F5C"/>
    <w:rsid w:val="00D8533B"/>
    <w:rsid w:val="00D8787D"/>
    <w:rsid w:val="00D95C98"/>
    <w:rsid w:val="00DB4E8D"/>
    <w:rsid w:val="00DC0D4C"/>
    <w:rsid w:val="00DC2A24"/>
    <w:rsid w:val="00DC37AA"/>
    <w:rsid w:val="00DC7368"/>
    <w:rsid w:val="00DD1988"/>
    <w:rsid w:val="00E16EE0"/>
    <w:rsid w:val="00E24A86"/>
    <w:rsid w:val="00E30F0C"/>
    <w:rsid w:val="00E36060"/>
    <w:rsid w:val="00E61865"/>
    <w:rsid w:val="00E63447"/>
    <w:rsid w:val="00E81B98"/>
    <w:rsid w:val="00E81CB2"/>
    <w:rsid w:val="00E83B55"/>
    <w:rsid w:val="00E90CC3"/>
    <w:rsid w:val="00EC17E4"/>
    <w:rsid w:val="00EC51CC"/>
    <w:rsid w:val="00EC7167"/>
    <w:rsid w:val="00ED0B2C"/>
    <w:rsid w:val="00ED15D5"/>
    <w:rsid w:val="00EF0805"/>
    <w:rsid w:val="00EF2582"/>
    <w:rsid w:val="00EF28D8"/>
    <w:rsid w:val="00F03914"/>
    <w:rsid w:val="00F071F1"/>
    <w:rsid w:val="00F27F6B"/>
    <w:rsid w:val="00F3351A"/>
    <w:rsid w:val="00F37A4E"/>
    <w:rsid w:val="00F60744"/>
    <w:rsid w:val="00F632DD"/>
    <w:rsid w:val="00F66F71"/>
    <w:rsid w:val="00F67BB2"/>
    <w:rsid w:val="00F755CD"/>
    <w:rsid w:val="00F83797"/>
    <w:rsid w:val="00F85B14"/>
    <w:rsid w:val="00F911CC"/>
    <w:rsid w:val="00F91AA0"/>
    <w:rsid w:val="00F91F47"/>
    <w:rsid w:val="00F96E99"/>
    <w:rsid w:val="00FA3486"/>
    <w:rsid w:val="00FC3ABA"/>
    <w:rsid w:val="00FC744F"/>
    <w:rsid w:val="00FC7959"/>
    <w:rsid w:val="00FD4AFC"/>
    <w:rsid w:val="00FD5A55"/>
    <w:rsid w:val="00FE2F71"/>
    <w:rsid w:val="00FE344B"/>
    <w:rsid w:val="00FF4C5A"/>
    <w:rsid w:val="0146AB3F"/>
    <w:rsid w:val="06785A4E"/>
    <w:rsid w:val="0B102F4C"/>
    <w:rsid w:val="0C655A53"/>
    <w:rsid w:val="0FCF3E6A"/>
    <w:rsid w:val="13720A27"/>
    <w:rsid w:val="13D13B06"/>
    <w:rsid w:val="1523DE28"/>
    <w:rsid w:val="1AD2E756"/>
    <w:rsid w:val="1F6506C6"/>
    <w:rsid w:val="227CE213"/>
    <w:rsid w:val="23549D6B"/>
    <w:rsid w:val="267D7627"/>
    <w:rsid w:val="2980129F"/>
    <w:rsid w:val="2CC70C6A"/>
    <w:rsid w:val="30ECEB11"/>
    <w:rsid w:val="353205DA"/>
    <w:rsid w:val="372756A4"/>
    <w:rsid w:val="3DD35AA4"/>
    <w:rsid w:val="41B5A000"/>
    <w:rsid w:val="4F649F89"/>
    <w:rsid w:val="51290CB6"/>
    <w:rsid w:val="5206052C"/>
    <w:rsid w:val="52C80590"/>
    <w:rsid w:val="5AA2FD16"/>
    <w:rsid w:val="5B92EC38"/>
    <w:rsid w:val="5FA94CF8"/>
    <w:rsid w:val="6507B607"/>
    <w:rsid w:val="6BBFCAF1"/>
    <w:rsid w:val="6C81FB24"/>
    <w:rsid w:val="6E35C550"/>
    <w:rsid w:val="6EEA0E1F"/>
    <w:rsid w:val="72F3BEF9"/>
    <w:rsid w:val="73D8CADD"/>
    <w:rsid w:val="78ACE1CD"/>
    <w:rsid w:val="7E6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C8841"/>
  <w15:docId w15:val="{A4F86F3D-E2A5-48D8-8679-B99F65C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/>
      <w:jc w:val="center"/>
      <w:outlineLvl w:val="0"/>
    </w:pPr>
    <w:rPr>
      <w:rFonts w:ascii="Apple Chancery" w:eastAsia="MS Mincho" w:hAnsi="Apple Chancery" w:cs="Times New Roman"/>
      <w:b/>
      <w:bCs/>
      <w:i/>
      <w:iCs/>
      <w:sz w:val="72"/>
      <w:szCs w:val="4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rPr>
      <w:rFonts w:ascii="Apple Chancery" w:eastAsia="MS Mincho" w:hAnsi="Apple Chancery" w:cs="Times New Roman"/>
      <w:b/>
      <w:bCs/>
      <w:i/>
      <w:iCs/>
      <w:sz w:val="72"/>
      <w:szCs w:val="40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93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32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32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2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2E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2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E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C65E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75E8F"/>
  </w:style>
  <w:style w:type="table" w:customStyle="1" w:styleId="TableGridLight1">
    <w:name w:val="Table Grid Light1"/>
    <w:basedOn w:val="TableauNormal"/>
    <w:uiPriority w:val="59"/>
    <w:rsid w:val="00FC3AB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rsid w:val="00FC3AB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FC3AB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rsid w:val="00FC3AB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rsid w:val="00FC3AB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FC3AB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FC3AB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customStyle="1" w:styleId="paragraph">
    <w:name w:val="paragraph"/>
    <w:basedOn w:val="Normal"/>
    <w:rsid w:val="006C4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6C424C"/>
  </w:style>
  <w:style w:type="character" w:customStyle="1" w:styleId="eop">
    <w:name w:val="eop"/>
    <w:basedOn w:val="Policepardfaut"/>
    <w:rsid w:val="006C424C"/>
  </w:style>
  <w:style w:type="paragraph" w:customStyle="1" w:styleId="Default">
    <w:name w:val="Default"/>
    <w:rsid w:val="00453F2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494">
          <w:marLeft w:val="331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.gs-heads@universite-paris-sacla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595c9-3c74-4c58-9f23-6844dceeae81" xsi:nil="true"/>
    <lcf76f155ced4ddcb4097134ff3c332f xmlns="7535ebde-2448-46dc-bee6-4f00cf7994f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B727DDD83E1408F18FD0EC6505723" ma:contentTypeVersion="14" ma:contentTypeDescription="Crée un document." ma:contentTypeScope="" ma:versionID="d6d82670a5bd0f9c2ed02ac7fd225cf2">
  <xsd:schema xmlns:xsd="http://www.w3.org/2001/XMLSchema" xmlns:xs="http://www.w3.org/2001/XMLSchema" xmlns:p="http://schemas.microsoft.com/office/2006/metadata/properties" xmlns:ns2="7535ebde-2448-46dc-bee6-4f00cf7994fc" xmlns:ns3="cf8595c9-3c74-4c58-9f23-6844dceeae81" targetNamespace="http://schemas.microsoft.com/office/2006/metadata/properties" ma:root="true" ma:fieldsID="ba3d5caaf972603899e127c45878fe02" ns2:_="" ns3:_="">
    <xsd:import namespace="7535ebde-2448-46dc-bee6-4f00cf7994fc"/>
    <xsd:import namespace="cf8595c9-3c74-4c58-9f23-6844dceea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5ebde-2448-46dc-bee6-4f00cf799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67a78c-48b8-4df0-bf1c-04f713128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95c9-3c74-4c58-9f23-6844dceeae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1c0b6-bbba-40ad-9f54-bcce4ba94999}" ma:internalName="TaxCatchAll" ma:showField="CatchAllData" ma:web="cf8595c9-3c74-4c58-9f23-6844dceea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E14D39-016C-4E47-95C5-A8484B0FD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5FC90-D7F2-4EE6-A3CA-C942F917D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B7DCE-7773-47F1-B019-E63097FB76C7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7535ebde-2448-46dc-bee6-4f00cf7994fc"/>
    <ds:schemaRef ds:uri="http://www.w3.org/XML/1998/namespace"/>
    <ds:schemaRef ds:uri="http://purl.org/dc/elements/1.1/"/>
    <ds:schemaRef ds:uri="http://schemas.openxmlformats.org/package/2006/metadata/core-properties"/>
    <ds:schemaRef ds:uri="cf8595c9-3c74-4c58-9f23-6844dceeae81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BE55BE2-6B97-44B9-AFFD-4D8015A35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5ebde-2448-46dc-bee6-4f00cf7994fc"/>
    <ds:schemaRef ds:uri="cf8595c9-3c74-4c58-9f23-6844dceea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Bertille Decoupigny</cp:lastModifiedBy>
  <cp:revision>2</cp:revision>
  <dcterms:created xsi:type="dcterms:W3CDTF">2024-04-18T10:28:00Z</dcterms:created>
  <dcterms:modified xsi:type="dcterms:W3CDTF">2024-04-18T10:28:00Z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5c0e423a29f8f91c4496dbddaf964e95f0938b8c7e8fe399889f8fccbfc66ea7</vt:lpwstr>
  </property>
  <property fmtid="{D5CDD505-2E9C-101B-9397-08002B2CF9AE}" pid="3" name="ContentTypeId">
    <vt:lpwstr>0x010100443B727DDD83E1408F18FD0EC6505723</vt:lpwstr>
  </property>
  <property fmtid="{D5CDD505-2E9C-101B-9397-08002B2CF9AE}" pid="4" name="MediaServiceImageTags">
    <vt:lpwstr/>
  </property>
</Properties>
</file>