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1944931"/>
    <w:p w14:paraId="4084A119" w14:textId="5AC4F58F" w:rsidR="00143F69" w:rsidRDefault="00D0305D">
      <w:pPr>
        <w:spacing w:before="80"/>
        <w:jc w:val="center"/>
        <w:rPr>
          <w:b/>
          <w:sz w:val="52"/>
          <w:szCs w:val="52"/>
        </w:rPr>
      </w:pPr>
      <w:r>
        <w:rPr>
          <w:b/>
          <w:sz w:val="52"/>
          <w:szCs w:val="52"/>
        </w:rPr>
        <w:fldChar w:fldCharType="begin"/>
      </w:r>
      <w:r>
        <w:rPr>
          <w:b/>
          <w:sz w:val="52"/>
          <w:szCs w:val="52"/>
        </w:rPr>
        <w:instrText xml:space="preserve"> HYPERLINK "https://www.universite-paris-saclay.fr/objets-interdisciplinaires/microbes" </w:instrText>
      </w:r>
      <w:r>
        <w:rPr>
          <w:b/>
          <w:sz w:val="52"/>
          <w:szCs w:val="52"/>
        </w:rPr>
        <w:fldChar w:fldCharType="separate"/>
      </w:r>
      <w:r w:rsidR="00D978C0" w:rsidRPr="00D0305D">
        <w:rPr>
          <w:rStyle w:val="Lienhypertexte"/>
          <w:b/>
          <w:sz w:val="52"/>
          <w:szCs w:val="52"/>
        </w:rPr>
        <w:t>MICROBES</w:t>
      </w:r>
      <w:r>
        <w:rPr>
          <w:b/>
          <w:sz w:val="52"/>
          <w:szCs w:val="52"/>
        </w:rPr>
        <w:fldChar w:fldCharType="end"/>
      </w:r>
      <w:r w:rsidR="00D978C0">
        <w:rPr>
          <w:b/>
          <w:sz w:val="52"/>
          <w:szCs w:val="52"/>
        </w:rPr>
        <w:t xml:space="preserve"> Open Call 202</w:t>
      </w:r>
      <w:r w:rsidR="00A30B03">
        <w:rPr>
          <w:b/>
          <w:sz w:val="52"/>
          <w:szCs w:val="52"/>
        </w:rPr>
        <w:t>4</w:t>
      </w:r>
    </w:p>
    <w:bookmarkEnd w:id="0"/>
    <w:p w14:paraId="3B2518B2" w14:textId="77777777" w:rsidR="00143F69" w:rsidRDefault="00D978C0">
      <w:pPr>
        <w:spacing w:after="200"/>
        <w:jc w:val="center"/>
        <w:rPr>
          <w:b/>
          <w:sz w:val="52"/>
          <w:szCs w:val="52"/>
        </w:rPr>
      </w:pPr>
      <w:r>
        <w:rPr>
          <w:b/>
          <w:sz w:val="52"/>
          <w:szCs w:val="52"/>
        </w:rPr>
        <w:t>Mobility</w:t>
      </w:r>
    </w:p>
    <w:bookmarkStart w:id="1" w:name="_Hlk101944977"/>
    <w:p w14:paraId="19312BA0" w14:textId="08CA7F74" w:rsidR="00143F69" w:rsidRDefault="00D0305D">
      <w:pPr>
        <w:ind w:left="284" w:right="283"/>
        <w:jc w:val="center"/>
        <w:rPr>
          <w:b/>
          <w:sz w:val="28"/>
          <w:szCs w:val="28"/>
        </w:rPr>
      </w:pPr>
      <w:r>
        <w:rPr>
          <w:b/>
          <w:sz w:val="28"/>
          <w:szCs w:val="28"/>
        </w:rPr>
        <w:fldChar w:fldCharType="begin"/>
      </w:r>
      <w:r>
        <w:rPr>
          <w:b/>
          <w:sz w:val="28"/>
          <w:szCs w:val="28"/>
        </w:rPr>
        <w:instrText xml:space="preserve"> HYPERLINK "https://www.universite-paris-saclay.fr/objets-interdisciplinaires/microbes" </w:instrText>
      </w:r>
      <w:r>
        <w:rPr>
          <w:b/>
          <w:sz w:val="28"/>
          <w:szCs w:val="28"/>
        </w:rPr>
        <w:fldChar w:fldCharType="separate"/>
      </w:r>
      <w:r w:rsidR="00D978C0" w:rsidRPr="00D0305D">
        <w:rPr>
          <w:rStyle w:val="Lienhypertexte"/>
          <w:b/>
          <w:sz w:val="28"/>
          <w:szCs w:val="28"/>
        </w:rPr>
        <w:t>MICROBES</w:t>
      </w:r>
      <w:r>
        <w:rPr>
          <w:b/>
          <w:sz w:val="28"/>
          <w:szCs w:val="28"/>
        </w:rPr>
        <w:fldChar w:fldCharType="end"/>
      </w:r>
      <w:r w:rsidR="00D978C0">
        <w:rPr>
          <w:b/>
          <w:sz w:val="28"/>
          <w:szCs w:val="28"/>
        </w:rPr>
        <w:t xml:space="preserve"> </w:t>
      </w:r>
      <w:bookmarkEnd w:id="1"/>
      <w:r w:rsidR="00D978C0">
        <w:rPr>
          <w:b/>
          <w:sz w:val="28"/>
          <w:szCs w:val="28"/>
        </w:rPr>
        <w:t>will fund incoming or outgoing secondments for students and postdocs</w:t>
      </w:r>
    </w:p>
    <w:p w14:paraId="0E634D21" w14:textId="77777777" w:rsidR="00143F69" w:rsidRDefault="00D978C0">
      <w:pPr>
        <w:jc w:val="both"/>
      </w:pPr>
      <w:r>
        <w:t>MICROBES is an interdisciplinary center at the Paris-</w:t>
      </w:r>
      <w:proofErr w:type="spellStart"/>
      <w:r>
        <w:t>Saclay</w:t>
      </w:r>
      <w:proofErr w:type="spellEnd"/>
      <w:r>
        <w:t xml:space="preserve"> University, dedicated to training, research and technology transfer in microbial sciences. MICROBES is over 600 researchers and (assistant) Professors, working in 120 research teams of 34 institutes. The disciplines of MICROBES are biology, ecology, medicine, pharmacology, chemistry, physics, applied mathematics, informatics, engineering and related fields. The objectives of MICROBES are the fundamental understanding of microbial organisms as well as research, training and innovation related to societal challenges including health, environment, climate, energy, biodiversity, agriculture, food and industrial renovation.</w:t>
      </w:r>
    </w:p>
    <w:p w14:paraId="1292A0B7" w14:textId="77777777" w:rsidR="00143F69" w:rsidRDefault="00D978C0">
      <w:pPr>
        <w:spacing w:after="240"/>
        <w:jc w:val="both"/>
        <w:rPr>
          <w:b/>
          <w:color w:val="4472C4"/>
        </w:rPr>
      </w:pPr>
      <w:r>
        <w:rPr>
          <w:b/>
          <w:color w:val="4472C4"/>
        </w:rPr>
        <w:t xml:space="preserve">MICROBES calls for </w:t>
      </w:r>
      <w:r>
        <w:rPr>
          <w:b/>
          <w:i/>
          <w:color w:val="4472C4"/>
        </w:rPr>
        <w:t>secondment proposals</w:t>
      </w:r>
      <w:r>
        <w:rPr>
          <w:b/>
          <w:color w:val="4472C4"/>
        </w:rPr>
        <w:t xml:space="preserve"> from students and postdocs from any origin to perform research in the laboratories of the MICROBES network (incoming mobility) or from members of the network to perform a secondment in a laboratory outside of the Paris-</w:t>
      </w:r>
      <w:proofErr w:type="spellStart"/>
      <w:r>
        <w:rPr>
          <w:b/>
          <w:color w:val="4472C4"/>
        </w:rPr>
        <w:t>Saclay</w:t>
      </w:r>
      <w:proofErr w:type="spellEnd"/>
      <w:r>
        <w:rPr>
          <w:b/>
          <w:color w:val="4472C4"/>
        </w:rPr>
        <w:t xml:space="preserve"> University (outgoing mobility).</w:t>
      </w:r>
      <w:r>
        <w:rPr>
          <w:noProof/>
        </w:rPr>
        <mc:AlternateContent>
          <mc:Choice Requires="wpg">
            <w:drawing>
              <wp:anchor distT="0" distB="0" distL="0" distR="0" simplePos="0" relativeHeight="251658240" behindDoc="1" locked="0" layoutInCell="1" hidden="0" allowOverlap="1" wp14:anchorId="30E678AC" wp14:editId="14B02A17">
                <wp:simplePos x="0" y="0"/>
                <wp:positionH relativeFrom="column">
                  <wp:posOffset>-38099</wp:posOffset>
                </wp:positionH>
                <wp:positionV relativeFrom="paragraph">
                  <wp:posOffset>0</wp:posOffset>
                </wp:positionV>
                <wp:extent cx="5845175" cy="790534"/>
                <wp:effectExtent l="0" t="0" r="0" b="0"/>
                <wp:wrapNone/>
                <wp:docPr id="52" name="Rectangle 52"/>
                <wp:cNvGraphicFramePr/>
                <a:graphic xmlns:a="http://schemas.openxmlformats.org/drawingml/2006/main">
                  <a:graphicData uri="http://schemas.microsoft.com/office/word/2010/wordprocessingShape">
                    <wps:wsp>
                      <wps:cNvSpPr/>
                      <wps:spPr>
                        <a:xfrm>
                          <a:off x="2429763" y="3391083"/>
                          <a:ext cx="5832475" cy="777834"/>
                        </a:xfrm>
                        <a:prstGeom prst="rect">
                          <a:avLst/>
                        </a:prstGeom>
                        <a:solidFill>
                          <a:srgbClr val="FBE4D4"/>
                        </a:solidFill>
                        <a:ln w="12700" cap="flat" cmpd="sng">
                          <a:solidFill>
                            <a:srgbClr val="AC5B23"/>
                          </a:solidFill>
                          <a:prstDash val="solid"/>
                          <a:miter lim="800000"/>
                          <a:headEnd type="none" w="sm" len="sm"/>
                          <a:tailEnd type="none" w="sm" len="sm"/>
                        </a:ln>
                      </wps:spPr>
                      <wps:txbx>
                        <w:txbxContent>
                          <w:p w14:paraId="0DFB2026" w14:textId="77777777" w:rsidR="00143F69" w:rsidRDefault="00143F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1" distB="0" distT="0" distL="0" distR="0" hidden="0" layoutInCell="1" locked="0" relativeHeight="0" simplePos="0">
                <wp:simplePos x="0" y="0"/>
                <wp:positionH relativeFrom="column">
                  <wp:posOffset>-38099</wp:posOffset>
                </wp:positionH>
                <wp:positionV relativeFrom="paragraph">
                  <wp:posOffset>0</wp:posOffset>
                </wp:positionV>
                <wp:extent cx="5845175" cy="790534"/>
                <wp:effectExtent b="0" l="0" r="0" t="0"/>
                <wp:wrapNone/>
                <wp:docPr id="5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845175" cy="790534"/>
                        </a:xfrm>
                        <a:prstGeom prst="rect"/>
                        <a:ln/>
                      </pic:spPr>
                    </pic:pic>
                  </a:graphicData>
                </a:graphic>
              </wp:anchor>
            </w:drawing>
          </mc:Fallback>
        </mc:AlternateContent>
      </w:r>
    </w:p>
    <w:p w14:paraId="1E2C4906" w14:textId="77777777" w:rsidR="00143F69" w:rsidRDefault="00D978C0">
      <w:pPr>
        <w:rPr>
          <w:b/>
        </w:rPr>
      </w:pPr>
      <w:r>
        <w:rPr>
          <w:b/>
        </w:rPr>
        <w:t xml:space="preserve">Who can apply, when and how? What is covered? What conditions? </w:t>
      </w:r>
    </w:p>
    <w:p w14:paraId="23FA3C08" w14:textId="77777777" w:rsidR="00143F69" w:rsidRDefault="00D978C0">
      <w:pPr>
        <w:numPr>
          <w:ilvl w:val="0"/>
          <w:numId w:val="1"/>
        </w:numPr>
        <w:pBdr>
          <w:top w:val="nil"/>
          <w:left w:val="nil"/>
          <w:bottom w:val="nil"/>
          <w:right w:val="nil"/>
          <w:between w:val="nil"/>
        </w:pBdr>
        <w:spacing w:after="0"/>
        <w:ind w:left="709"/>
        <w:jc w:val="both"/>
        <w:rPr>
          <w:color w:val="000000"/>
        </w:rPr>
      </w:pPr>
      <w:r>
        <w:rPr>
          <w:color w:val="000000"/>
        </w:rPr>
        <w:t>MICROBES will consider secondments</w:t>
      </w:r>
      <w:r>
        <w:t xml:space="preserve"> of minimum 15 days</w:t>
      </w:r>
      <w:r>
        <w:rPr>
          <w:color w:val="000000"/>
        </w:rPr>
        <w:t xml:space="preserve"> from candidates at the bachelor, master, doctoral and </w:t>
      </w:r>
      <w:r>
        <w:t>postdoctoral</w:t>
      </w:r>
      <w:r>
        <w:rPr>
          <w:color w:val="000000"/>
        </w:rPr>
        <w:t xml:space="preserve"> level. </w:t>
      </w:r>
    </w:p>
    <w:p w14:paraId="51DDB202" w14:textId="77777777" w:rsidR="00143F69" w:rsidRDefault="00D978C0">
      <w:pPr>
        <w:numPr>
          <w:ilvl w:val="0"/>
          <w:numId w:val="1"/>
        </w:numPr>
        <w:pBdr>
          <w:top w:val="nil"/>
          <w:left w:val="nil"/>
          <w:bottom w:val="nil"/>
          <w:right w:val="nil"/>
          <w:between w:val="nil"/>
        </w:pBdr>
        <w:spacing w:after="0"/>
        <w:jc w:val="both"/>
        <w:rPr>
          <w:color w:val="000000"/>
        </w:rPr>
      </w:pPr>
      <w:r>
        <w:t>The MICROBES funding contributes to the travel costs (maximum 500€ supported) and a living allowance (800 €/month and maximum 1600€ supported).</w:t>
      </w:r>
    </w:p>
    <w:p w14:paraId="4102CBEC"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 xml:space="preserve">The call is not limited to but encourages applications for a secondment in a laboratory of a discipline different </w:t>
      </w:r>
      <w:r>
        <w:t>from the</w:t>
      </w:r>
      <w:r>
        <w:rPr>
          <w:color w:val="000000"/>
        </w:rPr>
        <w:t xml:space="preserve"> candidate’s main discipline or co-directed by researchers of different disciplines. </w:t>
      </w:r>
    </w:p>
    <w:p w14:paraId="2355E45E"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Applicants should be affiliated to a MICROBES team or should visit a MICROBES team.</w:t>
      </w:r>
    </w:p>
    <w:p w14:paraId="353429DD"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Applications should be made jointly by the candidate and the MICROBES host-laboratory who can present only one project per year. The application should be submitted by the scientific responsible from the MICROBES host laboratory.</w:t>
      </w:r>
    </w:p>
    <w:p w14:paraId="2D36C333" w14:textId="687346CB" w:rsidR="00143F69" w:rsidRDefault="00D978C0">
      <w:pPr>
        <w:numPr>
          <w:ilvl w:val="0"/>
          <w:numId w:val="1"/>
        </w:numPr>
        <w:pBdr>
          <w:top w:val="nil"/>
          <w:left w:val="nil"/>
          <w:bottom w:val="nil"/>
          <w:right w:val="nil"/>
          <w:between w:val="nil"/>
        </w:pBdr>
        <w:spacing w:after="0"/>
        <w:jc w:val="both"/>
        <w:rPr>
          <w:color w:val="000000"/>
        </w:rPr>
      </w:pPr>
      <w:r>
        <w:rPr>
          <w:color w:val="000000"/>
        </w:rPr>
        <w:t xml:space="preserve">Submission deadlines for applications are May </w:t>
      </w:r>
      <w:r>
        <w:t>31</w:t>
      </w:r>
      <w:r>
        <w:rPr>
          <w:vertAlign w:val="superscript"/>
        </w:rPr>
        <w:t>st</w:t>
      </w:r>
      <w:r>
        <w:rPr>
          <w:color w:val="000000"/>
        </w:rPr>
        <w:t xml:space="preserve"> 202</w:t>
      </w:r>
      <w:r w:rsidR="00024131">
        <w:rPr>
          <w:color w:val="000000"/>
        </w:rPr>
        <w:t>4 or</w:t>
      </w:r>
      <w:r>
        <w:rPr>
          <w:color w:val="000000"/>
        </w:rPr>
        <w:t xml:space="preserve"> October 15</w:t>
      </w:r>
      <w:r>
        <w:rPr>
          <w:color w:val="000000"/>
          <w:vertAlign w:val="superscript"/>
        </w:rPr>
        <w:t>th</w:t>
      </w:r>
      <w:r>
        <w:rPr>
          <w:color w:val="000000"/>
        </w:rPr>
        <w:t xml:space="preserve"> 202</w:t>
      </w:r>
      <w:r w:rsidR="00024131">
        <w:rPr>
          <w:color w:val="000000"/>
        </w:rPr>
        <w:t>4</w:t>
      </w:r>
      <w:r>
        <w:rPr>
          <w:color w:val="000000"/>
        </w:rPr>
        <w:t xml:space="preserve"> and secondments should be in 202</w:t>
      </w:r>
      <w:r w:rsidR="00024131">
        <w:rPr>
          <w:color w:val="000000"/>
        </w:rPr>
        <w:t>4</w:t>
      </w:r>
      <w:r>
        <w:rPr>
          <w:color w:val="000000"/>
        </w:rPr>
        <w:t xml:space="preserve"> or 202</w:t>
      </w:r>
      <w:r w:rsidR="00024131">
        <w:rPr>
          <w:color w:val="000000"/>
        </w:rPr>
        <w:t>5</w:t>
      </w:r>
      <w:r>
        <w:rPr>
          <w:color w:val="000000"/>
        </w:rPr>
        <w:t>.</w:t>
      </w:r>
    </w:p>
    <w:p w14:paraId="28EB530C"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 xml:space="preserve">The applicants should use the Mobility Application Form (page 2) for drafting the proposal and join a </w:t>
      </w:r>
      <w:proofErr w:type="gramStart"/>
      <w:r>
        <w:rPr>
          <w:color w:val="000000"/>
        </w:rPr>
        <w:t>1-2 page</w:t>
      </w:r>
      <w:proofErr w:type="gramEnd"/>
      <w:r>
        <w:rPr>
          <w:color w:val="000000"/>
        </w:rPr>
        <w:t xml:space="preserve"> CV (plus the transcripts of the last two years for undergraduate students).</w:t>
      </w:r>
    </w:p>
    <w:p w14:paraId="66DDACD4"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Selected applications will only be granted after confirmation on honor that no overlapping funding was obtained or will be applied for in the frame of similar calls by other OI or graduate schools.</w:t>
      </w:r>
    </w:p>
    <w:p w14:paraId="613C2711"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Successful applications will be advertised on the MICROBES web site.</w:t>
      </w:r>
    </w:p>
    <w:p w14:paraId="5BB3A026"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A one page financial and scientific report will be requested at the end of the funding period.</w:t>
      </w:r>
    </w:p>
    <w:p w14:paraId="1513BE01" w14:textId="77777777" w:rsidR="00143F69" w:rsidRDefault="00D978C0">
      <w:pPr>
        <w:numPr>
          <w:ilvl w:val="0"/>
          <w:numId w:val="1"/>
        </w:numPr>
        <w:pBdr>
          <w:top w:val="nil"/>
          <w:left w:val="nil"/>
          <w:bottom w:val="nil"/>
          <w:right w:val="nil"/>
          <w:between w:val="nil"/>
        </w:pBdr>
        <w:spacing w:after="0"/>
        <w:jc w:val="both"/>
        <w:rPr>
          <w:color w:val="000000"/>
        </w:rPr>
      </w:pPr>
      <w:r>
        <w:rPr>
          <w:color w:val="000000"/>
        </w:rPr>
        <w:t xml:space="preserve">Applications should be submitted by e-mail to </w:t>
      </w:r>
      <w:hyperlink r:id="rId10">
        <w:r>
          <w:rPr>
            <w:color w:val="1155CC"/>
            <w:u w:val="single"/>
          </w:rPr>
          <w:t>oi.microbes@universite-paris-saclay.fr</w:t>
        </w:r>
      </w:hyperlink>
      <w:r>
        <w:rPr>
          <w:color w:val="000000"/>
        </w:rPr>
        <w:t>.</w:t>
      </w:r>
    </w:p>
    <w:p w14:paraId="316CEAEE" w14:textId="77777777" w:rsidR="00143F69" w:rsidRDefault="00D978C0">
      <w:pPr>
        <w:numPr>
          <w:ilvl w:val="0"/>
          <w:numId w:val="1"/>
        </w:numPr>
        <w:pBdr>
          <w:top w:val="nil"/>
          <w:left w:val="nil"/>
          <w:bottom w:val="nil"/>
          <w:right w:val="nil"/>
          <w:between w:val="nil"/>
        </w:pBdr>
        <w:jc w:val="both"/>
        <w:rPr>
          <w:color w:val="000000"/>
        </w:rPr>
      </w:pPr>
      <w:r>
        <w:rPr>
          <w:color w:val="000000"/>
        </w:rPr>
        <w:t xml:space="preserve">Any </w:t>
      </w:r>
      <w:r>
        <w:t>questions</w:t>
      </w:r>
      <w:r>
        <w:rPr>
          <w:color w:val="000000"/>
        </w:rPr>
        <w:t xml:space="preserve">? </w:t>
      </w:r>
      <w:hyperlink r:id="rId11">
        <w:r>
          <w:rPr>
            <w:color w:val="1155CC"/>
            <w:u w:val="single"/>
          </w:rPr>
          <w:t>oi.microbes@universite-paris-saclay.fr</w:t>
        </w:r>
      </w:hyperlink>
      <w:r>
        <w:rPr>
          <w:color w:val="000000"/>
        </w:rPr>
        <w:t>.</w:t>
      </w:r>
    </w:p>
    <w:p w14:paraId="3A7D79A3" w14:textId="77777777" w:rsidR="00143F69" w:rsidRDefault="00143F69">
      <w:pPr>
        <w:spacing w:before="360" w:after="240"/>
        <w:ind w:left="357"/>
        <w:jc w:val="center"/>
        <w:rPr>
          <w:rFonts w:ascii="Arial" w:eastAsia="Arial" w:hAnsi="Arial" w:cs="Arial"/>
          <w:b/>
          <w:sz w:val="36"/>
          <w:szCs w:val="36"/>
        </w:rPr>
      </w:pPr>
    </w:p>
    <w:p w14:paraId="7AB03F7F" w14:textId="77777777" w:rsidR="00143F69" w:rsidRDefault="00D978C0">
      <w:pPr>
        <w:spacing w:after="240"/>
        <w:ind w:left="357"/>
        <w:jc w:val="center"/>
        <w:rPr>
          <w:rFonts w:ascii="Arial" w:eastAsia="Arial" w:hAnsi="Arial" w:cs="Arial"/>
          <w:b/>
          <w:color w:val="000000"/>
          <w:sz w:val="36"/>
          <w:szCs w:val="36"/>
        </w:rPr>
      </w:pPr>
      <w:r>
        <w:rPr>
          <w:rFonts w:ascii="Arial" w:eastAsia="Arial" w:hAnsi="Arial" w:cs="Arial"/>
          <w:b/>
          <w:sz w:val="36"/>
          <w:szCs w:val="36"/>
        </w:rPr>
        <w:t xml:space="preserve">Mobility Application </w:t>
      </w:r>
      <w:r>
        <w:rPr>
          <w:rFonts w:ascii="Arial" w:eastAsia="Arial" w:hAnsi="Arial" w:cs="Arial"/>
          <w:b/>
          <w:color w:val="000000"/>
          <w:sz w:val="36"/>
          <w:szCs w:val="36"/>
        </w:rPr>
        <w:t>Form</w:t>
      </w:r>
    </w:p>
    <w:p w14:paraId="5680F0CF" w14:textId="77777777" w:rsidR="00143F69" w:rsidRDefault="00D978C0">
      <w:pPr>
        <w:spacing w:after="0"/>
        <w:rPr>
          <w:rFonts w:ascii="Arial" w:eastAsia="Arial" w:hAnsi="Arial" w:cs="Arial"/>
          <w:sz w:val="18"/>
          <w:szCs w:val="18"/>
        </w:rPr>
      </w:pPr>
      <w:r>
        <w:rPr>
          <w:rFonts w:ascii="Arial" w:eastAsia="Arial" w:hAnsi="Arial" w:cs="Arial"/>
          <w:b/>
          <w:sz w:val="18"/>
          <w:szCs w:val="18"/>
        </w:rPr>
        <w:t xml:space="preserve">Candidate: </w:t>
      </w:r>
    </w:p>
    <w:p w14:paraId="2BA310D7"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Name and first name: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p>
    <w:p w14:paraId="29C9C134" w14:textId="77777777" w:rsidR="00143F69" w:rsidRDefault="00D978C0">
      <w:pPr>
        <w:pBdr>
          <w:top w:val="nil"/>
          <w:left w:val="nil"/>
          <w:bottom w:val="nil"/>
          <w:right w:val="nil"/>
          <w:between w:val="nil"/>
        </w:pBdr>
        <w:ind w:left="567"/>
        <w:jc w:val="both"/>
        <w:rPr>
          <w:rFonts w:ascii="Arial" w:eastAsia="Arial" w:hAnsi="Arial" w:cs="Arial"/>
          <w:color w:val="000000"/>
          <w:sz w:val="18"/>
          <w:szCs w:val="18"/>
        </w:rPr>
      </w:pPr>
      <w:r>
        <w:rPr>
          <w:rFonts w:ascii="Arial" w:eastAsia="Arial" w:hAnsi="Arial" w:cs="Arial"/>
          <w:color w:val="000000"/>
          <w:sz w:val="18"/>
          <w:szCs w:val="18"/>
        </w:rPr>
        <w:t xml:space="preserve">e-mail: </w:t>
      </w:r>
    </w:p>
    <w:p w14:paraId="3C05AB1A" w14:textId="161D1994" w:rsidR="00143F69" w:rsidRDefault="00024131">
      <w:pPr>
        <w:rPr>
          <w:rFonts w:ascii="Arial" w:eastAsia="Arial" w:hAnsi="Arial" w:cs="Arial"/>
          <w:b/>
          <w:sz w:val="18"/>
          <w:szCs w:val="18"/>
        </w:rPr>
      </w:pPr>
      <w:r>
        <w:rPr>
          <w:rFonts w:ascii="Arial" w:eastAsia="Arial" w:hAnsi="Arial" w:cs="Arial"/>
          <w:b/>
          <w:sz w:val="18"/>
          <w:szCs w:val="18"/>
        </w:rPr>
        <w:t xml:space="preserve">Current level </w:t>
      </w:r>
      <w:r w:rsidR="00D978C0">
        <w:rPr>
          <w:rFonts w:ascii="Arial" w:eastAsia="Arial" w:hAnsi="Arial" w:cs="Arial"/>
          <w:b/>
          <w:sz w:val="18"/>
          <w:szCs w:val="18"/>
        </w:rPr>
        <w:t xml:space="preserve">of candidate </w:t>
      </w:r>
      <w:r w:rsidR="00D978C0">
        <w:rPr>
          <w:rFonts w:ascii="Arial" w:eastAsia="Arial" w:hAnsi="Arial" w:cs="Arial"/>
          <w:sz w:val="18"/>
          <w:szCs w:val="18"/>
        </w:rPr>
        <w:t>(L3, M1, M2, PhD, Post-doc, other):</w:t>
      </w:r>
    </w:p>
    <w:p w14:paraId="6069FEC4" w14:textId="673FDF1B" w:rsidR="002F3928" w:rsidRPr="002F3928" w:rsidRDefault="00D978C0" w:rsidP="002F3928">
      <w:pPr>
        <w:rPr>
          <w:rFonts w:ascii="Arial" w:eastAsia="Arial" w:hAnsi="Arial" w:cs="Arial"/>
          <w:b/>
          <w:sz w:val="18"/>
          <w:szCs w:val="18"/>
          <w:lang w:val="fr-FR"/>
        </w:rPr>
      </w:pPr>
      <w:r w:rsidRPr="002F3928">
        <w:rPr>
          <w:rFonts w:ascii="Arial" w:eastAsia="Arial" w:hAnsi="Arial" w:cs="Arial"/>
          <w:b/>
          <w:sz w:val="18"/>
          <w:szCs w:val="18"/>
          <w:lang w:val="fr-FR"/>
        </w:rPr>
        <w:t xml:space="preserve">Type of </w:t>
      </w:r>
      <w:proofErr w:type="spellStart"/>
      <w:proofErr w:type="gramStart"/>
      <w:r w:rsidRPr="002F3928">
        <w:rPr>
          <w:rFonts w:ascii="Arial" w:eastAsia="Arial" w:hAnsi="Arial" w:cs="Arial"/>
          <w:b/>
          <w:sz w:val="18"/>
          <w:szCs w:val="18"/>
          <w:lang w:val="fr-FR"/>
        </w:rPr>
        <w:t>mobility</w:t>
      </w:r>
      <w:proofErr w:type="spellEnd"/>
      <w:r w:rsidR="002F3928" w:rsidRPr="002F3928">
        <w:rPr>
          <w:rFonts w:ascii="Arial" w:eastAsia="Arial" w:hAnsi="Arial" w:cs="Arial"/>
          <w:sz w:val="18"/>
          <w:szCs w:val="18"/>
          <w:lang w:val="fr-FR"/>
        </w:rPr>
        <w:t>:</w:t>
      </w:r>
      <w:proofErr w:type="gramEnd"/>
      <w:r w:rsidR="002F3928" w:rsidRPr="002F3928">
        <w:rPr>
          <w:rFonts w:ascii="Arial" w:eastAsia="Arial" w:hAnsi="Arial" w:cs="Arial"/>
          <w:sz w:val="18"/>
          <w:szCs w:val="18"/>
          <w:lang w:val="fr-FR"/>
        </w:rPr>
        <w:t xml:space="preserve"> </w:t>
      </w:r>
      <w:sdt>
        <w:sdtPr>
          <w:rPr>
            <w:rFonts w:ascii="Arial" w:eastAsia="Arial" w:hAnsi="Arial" w:cs="Arial"/>
            <w:sz w:val="18"/>
            <w:szCs w:val="18"/>
          </w:rPr>
          <w:alias w:val="Type"/>
          <w:tag w:val="Type"/>
          <w:id w:val="-1032262831"/>
          <w:placeholder>
            <w:docPart w:val="DefaultPlaceholder_-1854013438"/>
          </w:placeholder>
          <w:showingPlcHdr/>
          <w:comboBox>
            <w:listItem w:value="Choisissez un élément."/>
            <w:listItem w:displayText="Incoming" w:value="Incoming"/>
            <w:listItem w:displayText="Outgoing" w:value="Outgoing"/>
          </w:comboBox>
        </w:sdtPr>
        <w:sdtContent>
          <w:r w:rsidR="002F3928" w:rsidRPr="002F3928">
            <w:rPr>
              <w:rFonts w:ascii="Arial" w:eastAsia="Arial" w:hAnsi="Arial" w:cs="Arial"/>
              <w:color w:val="000000"/>
              <w:sz w:val="18"/>
              <w:szCs w:val="18"/>
              <w:bdr w:val="single" w:sz="4" w:space="0" w:color="auto"/>
              <w:lang w:val="fr-FR"/>
            </w:rPr>
            <w:t>Choisissez un élément.</w:t>
          </w:r>
        </w:sdtContent>
      </w:sdt>
    </w:p>
    <w:p w14:paraId="50D4CCB8" w14:textId="6EA238CD" w:rsidR="00143F69" w:rsidRDefault="00D978C0">
      <w:pPr>
        <w:rPr>
          <w:rFonts w:ascii="Arial" w:eastAsia="Arial" w:hAnsi="Arial" w:cs="Arial"/>
          <w:b/>
          <w:sz w:val="18"/>
          <w:szCs w:val="18"/>
        </w:rPr>
      </w:pPr>
      <w:r>
        <w:rPr>
          <w:rFonts w:ascii="Arial" w:eastAsia="Arial" w:hAnsi="Arial" w:cs="Arial"/>
          <w:b/>
          <w:sz w:val="18"/>
          <w:szCs w:val="18"/>
        </w:rPr>
        <w:t xml:space="preserve">Proposed dates of the internship </w:t>
      </w:r>
      <w:r>
        <w:rPr>
          <w:rFonts w:ascii="Arial" w:eastAsia="Arial" w:hAnsi="Arial" w:cs="Arial"/>
          <w:sz w:val="18"/>
          <w:szCs w:val="18"/>
        </w:rPr>
        <w:t xml:space="preserve">(ending before </w:t>
      </w:r>
      <w:r w:rsidR="002F3928">
        <w:rPr>
          <w:rFonts w:ascii="Arial" w:eastAsia="Arial" w:hAnsi="Arial" w:cs="Arial"/>
          <w:sz w:val="18"/>
          <w:szCs w:val="18"/>
        </w:rPr>
        <w:t>June</w:t>
      </w:r>
      <w:r>
        <w:rPr>
          <w:rFonts w:ascii="Arial" w:eastAsia="Arial" w:hAnsi="Arial" w:cs="Arial"/>
          <w:sz w:val="18"/>
          <w:szCs w:val="18"/>
        </w:rPr>
        <w:t xml:space="preserve"> 3</w:t>
      </w:r>
      <w:r w:rsidR="002F3928">
        <w:rPr>
          <w:rFonts w:ascii="Arial" w:eastAsia="Arial" w:hAnsi="Arial" w:cs="Arial"/>
          <w:sz w:val="18"/>
          <w:szCs w:val="18"/>
        </w:rPr>
        <w:t>0</w:t>
      </w:r>
      <w:r>
        <w:rPr>
          <w:rFonts w:ascii="Arial" w:eastAsia="Arial" w:hAnsi="Arial" w:cs="Arial"/>
          <w:sz w:val="18"/>
          <w:szCs w:val="18"/>
        </w:rPr>
        <w:t xml:space="preserve"> 202</w:t>
      </w:r>
      <w:r w:rsidR="002F3928">
        <w:rPr>
          <w:rFonts w:ascii="Arial" w:eastAsia="Arial" w:hAnsi="Arial" w:cs="Arial"/>
          <w:sz w:val="18"/>
          <w:szCs w:val="18"/>
        </w:rPr>
        <w:t>5</w:t>
      </w:r>
      <w:r>
        <w:rPr>
          <w:rFonts w:ascii="Arial" w:eastAsia="Arial" w:hAnsi="Arial" w:cs="Arial"/>
          <w:sz w:val="18"/>
          <w:szCs w:val="18"/>
        </w:rPr>
        <w:t>):</w:t>
      </w:r>
    </w:p>
    <w:p w14:paraId="0EBE7F05" w14:textId="77777777" w:rsidR="00143F69" w:rsidRDefault="00D978C0">
      <w:pPr>
        <w:spacing w:after="0"/>
        <w:rPr>
          <w:rFonts w:ascii="Arial" w:eastAsia="Arial" w:hAnsi="Arial" w:cs="Arial"/>
          <w:b/>
          <w:sz w:val="18"/>
          <w:szCs w:val="18"/>
        </w:rPr>
      </w:pPr>
      <w:r>
        <w:rPr>
          <w:rFonts w:ascii="Arial" w:eastAsia="Arial" w:hAnsi="Arial" w:cs="Arial"/>
          <w:b/>
          <w:sz w:val="18"/>
          <w:szCs w:val="18"/>
        </w:rPr>
        <w:t>MICROBES Laboratory</w:t>
      </w:r>
      <w:r>
        <w:rPr>
          <w:rFonts w:ascii="Arial" w:eastAsia="Arial" w:hAnsi="Arial" w:cs="Arial"/>
          <w:sz w:val="18"/>
          <w:szCs w:val="18"/>
        </w:rPr>
        <w:t>:</w:t>
      </w:r>
    </w:p>
    <w:p w14:paraId="3D1BA3EE"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Name and First Name of scientific responsible of the project:</w:t>
      </w:r>
    </w:p>
    <w:p w14:paraId="686CB561"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Function of the responsible: </w:t>
      </w:r>
    </w:p>
    <w:p w14:paraId="2D7734DD" w14:textId="0386EB50"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Laboratory (unit): </w:t>
      </w:r>
    </w:p>
    <w:p w14:paraId="69FE0D96" w14:textId="6FEFE5AE" w:rsidR="00024131" w:rsidRPr="00024131" w:rsidRDefault="00024131" w:rsidP="00024131">
      <w:pPr>
        <w:spacing w:after="0"/>
        <w:ind w:firstLine="567"/>
        <w:rPr>
          <w:rFonts w:ascii="Arial" w:eastAsia="Arial" w:hAnsi="Arial" w:cs="Arial"/>
          <w:color w:val="000000"/>
          <w:sz w:val="18"/>
          <w:szCs w:val="18"/>
          <w:lang w:val="fr-FR"/>
        </w:rPr>
      </w:pPr>
      <w:r w:rsidRPr="003A43C7">
        <w:rPr>
          <w:rFonts w:ascii="Arial" w:eastAsia="Arial" w:hAnsi="Arial" w:cs="Arial"/>
          <w:bCs/>
          <w:sz w:val="18"/>
          <w:szCs w:val="18"/>
          <w:lang w:val="fr-FR"/>
        </w:rPr>
        <w:t xml:space="preserve">Budget </w:t>
      </w:r>
      <w:proofErr w:type="spellStart"/>
      <w:r w:rsidRPr="003A43C7">
        <w:rPr>
          <w:rFonts w:ascii="Arial" w:eastAsia="Arial" w:hAnsi="Arial" w:cs="Arial"/>
          <w:bCs/>
          <w:sz w:val="18"/>
          <w:szCs w:val="18"/>
          <w:lang w:val="fr-FR"/>
        </w:rPr>
        <w:t>managing</w:t>
      </w:r>
      <w:proofErr w:type="spellEnd"/>
      <w:r w:rsidRPr="003A43C7">
        <w:rPr>
          <w:rFonts w:ascii="Arial" w:eastAsia="Arial" w:hAnsi="Arial" w:cs="Arial"/>
          <w:bCs/>
          <w:sz w:val="18"/>
          <w:szCs w:val="18"/>
          <w:lang w:val="fr-FR"/>
        </w:rPr>
        <w:t xml:space="preserve"> institution</w:t>
      </w:r>
      <w:r w:rsidRPr="003A43C7">
        <w:rPr>
          <w:rFonts w:ascii="Arial" w:eastAsia="Arial" w:hAnsi="Arial" w:cs="Arial"/>
          <w:b/>
          <w:sz w:val="18"/>
          <w:szCs w:val="18"/>
          <w:lang w:val="fr-FR"/>
        </w:rPr>
        <w:t xml:space="preserve"> </w:t>
      </w:r>
      <w:r w:rsidRPr="003A43C7">
        <w:rPr>
          <w:rFonts w:ascii="Arial" w:eastAsia="Arial" w:hAnsi="Arial" w:cs="Arial"/>
          <w:bCs/>
          <w:i/>
          <w:iCs/>
          <w:sz w:val="18"/>
          <w:szCs w:val="18"/>
          <w:lang w:val="fr-FR"/>
        </w:rPr>
        <w:t xml:space="preserve">(Etablissements Partenaires / tutelles) </w:t>
      </w:r>
      <w:sdt>
        <w:sdtPr>
          <w:rPr>
            <w:rFonts w:ascii="Arial" w:eastAsia="Arial" w:hAnsi="Arial" w:cs="Arial"/>
            <w:color w:val="000000"/>
            <w:sz w:val="18"/>
            <w:szCs w:val="18"/>
            <w:bdr w:val="single" w:sz="4" w:space="0" w:color="auto"/>
            <w:lang w:val="fr-FR"/>
          </w:rPr>
          <w:alias w:val="Choose the &quot;Etablissements Partenaires&quot;"/>
          <w:tag w:val="Choose the &quot;Etablissements Partenaires&quot;"/>
          <w:id w:val="1794330052"/>
          <w:placeholder>
            <w:docPart w:val="3F72C1BEAD8B4E9B98E064533980ACB4"/>
          </w:placeholder>
          <w:comboBox>
            <w:listItem w:displayText="UPSaclay" w:value="UPSaclay"/>
            <w:listItem w:displayText="AgroParisTech" w:value="AgroParisTech"/>
            <w:listItem w:displayText="Centralesupélec" w:value="Centralesupélec"/>
            <w:listItem w:displayText="ENS-Paris-Saclay" w:value="ENS-Paris-Saclay"/>
            <w:listItem w:displayText="IOGS" w:value="IOGS"/>
            <w:listItem w:displayText="UEVE" w:value="UEVE"/>
            <w:listItem w:displayText="UVSQ" w:value="UVSQ"/>
            <w:listItem w:displayText="IHES" w:value="IHES"/>
            <w:listItem w:displayText="CEA" w:value="CEA"/>
            <w:listItem w:displayText="CNRS" w:value="CNRS"/>
            <w:listItem w:displayText="INRAE" w:value="INRAE"/>
            <w:listItem w:displayText="INRIA" w:value="INRIA"/>
            <w:listItem w:displayText="INSERM" w:value="INSERM"/>
            <w:listItem w:displayText="ONERA" w:value="ONERA"/>
          </w:comboBox>
        </w:sdtPr>
        <w:sdtContent>
          <w:proofErr w:type="spellStart"/>
          <w:r w:rsidRPr="003A43C7">
            <w:rPr>
              <w:rFonts w:ascii="Arial" w:eastAsia="Arial" w:hAnsi="Arial" w:cs="Arial"/>
              <w:color w:val="000000"/>
              <w:sz w:val="18"/>
              <w:szCs w:val="18"/>
              <w:bdr w:val="single" w:sz="4" w:space="0" w:color="auto"/>
              <w:lang w:val="fr-FR"/>
            </w:rPr>
            <w:t>Choose</w:t>
          </w:r>
          <w:proofErr w:type="spellEnd"/>
          <w:r w:rsidRPr="003A43C7">
            <w:rPr>
              <w:rFonts w:ascii="Arial" w:eastAsia="Arial" w:hAnsi="Arial" w:cs="Arial"/>
              <w:color w:val="000000"/>
              <w:sz w:val="18"/>
              <w:szCs w:val="18"/>
              <w:bdr w:val="single" w:sz="4" w:space="0" w:color="auto"/>
              <w:lang w:val="fr-FR"/>
            </w:rPr>
            <w:t xml:space="preserve"> </w:t>
          </w:r>
          <w:proofErr w:type="spellStart"/>
          <w:r w:rsidRPr="003A43C7">
            <w:rPr>
              <w:rFonts w:ascii="Arial" w:eastAsia="Arial" w:hAnsi="Arial" w:cs="Arial"/>
              <w:color w:val="000000"/>
              <w:sz w:val="18"/>
              <w:szCs w:val="18"/>
              <w:bdr w:val="single" w:sz="4" w:space="0" w:color="auto"/>
              <w:lang w:val="fr-FR"/>
            </w:rPr>
            <w:t>from</w:t>
          </w:r>
          <w:proofErr w:type="spellEnd"/>
          <w:r w:rsidRPr="003A43C7">
            <w:rPr>
              <w:rFonts w:ascii="Arial" w:eastAsia="Arial" w:hAnsi="Arial" w:cs="Arial"/>
              <w:color w:val="000000"/>
              <w:sz w:val="18"/>
              <w:szCs w:val="18"/>
              <w:bdr w:val="single" w:sz="4" w:space="0" w:color="auto"/>
              <w:lang w:val="fr-FR"/>
            </w:rPr>
            <w:t xml:space="preserve"> </w:t>
          </w:r>
          <w:proofErr w:type="spellStart"/>
          <w:r w:rsidRPr="003A43C7">
            <w:rPr>
              <w:rFonts w:ascii="Arial" w:eastAsia="Arial" w:hAnsi="Arial" w:cs="Arial"/>
              <w:color w:val="000000"/>
              <w:sz w:val="18"/>
              <w:szCs w:val="18"/>
              <w:bdr w:val="single" w:sz="4" w:space="0" w:color="auto"/>
              <w:lang w:val="fr-FR"/>
            </w:rPr>
            <w:t>list</w:t>
          </w:r>
          <w:proofErr w:type="spellEnd"/>
        </w:sdtContent>
      </w:sdt>
    </w:p>
    <w:p w14:paraId="5133C7F8"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Team:</w:t>
      </w:r>
    </w:p>
    <w:p w14:paraId="4A8B4C16"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Graduate School(s): </w:t>
      </w:r>
    </w:p>
    <w:p w14:paraId="5CF2BD69" w14:textId="77777777" w:rsidR="00143F69" w:rsidRDefault="00D978C0">
      <w:pPr>
        <w:pBdr>
          <w:top w:val="nil"/>
          <w:left w:val="nil"/>
          <w:bottom w:val="nil"/>
          <w:right w:val="nil"/>
          <w:between w:val="nil"/>
        </w:pBdr>
        <w:ind w:left="567"/>
        <w:jc w:val="both"/>
        <w:rPr>
          <w:rFonts w:ascii="Arial" w:eastAsia="Arial" w:hAnsi="Arial" w:cs="Arial"/>
          <w:color w:val="000000"/>
          <w:sz w:val="18"/>
          <w:szCs w:val="18"/>
        </w:rPr>
      </w:pPr>
      <w:r>
        <w:rPr>
          <w:rFonts w:ascii="Arial" w:eastAsia="Arial" w:hAnsi="Arial" w:cs="Arial"/>
          <w:color w:val="000000"/>
          <w:sz w:val="18"/>
          <w:szCs w:val="18"/>
        </w:rPr>
        <w:t xml:space="preserve">e-mail: </w:t>
      </w:r>
    </w:p>
    <w:p w14:paraId="675941AE" w14:textId="77777777" w:rsidR="00143F69" w:rsidRDefault="00D978C0">
      <w:pPr>
        <w:spacing w:after="0"/>
        <w:rPr>
          <w:rFonts w:ascii="Arial" w:eastAsia="Arial" w:hAnsi="Arial" w:cs="Arial"/>
          <w:b/>
          <w:sz w:val="18"/>
          <w:szCs w:val="18"/>
        </w:rPr>
      </w:pPr>
      <w:r>
        <w:rPr>
          <w:rFonts w:ascii="Arial" w:eastAsia="Arial" w:hAnsi="Arial" w:cs="Arial"/>
          <w:b/>
          <w:sz w:val="18"/>
          <w:szCs w:val="18"/>
        </w:rPr>
        <w:t>Other laboratory (for outgoing internships or co-directed internships)</w:t>
      </w:r>
      <w:r>
        <w:rPr>
          <w:rFonts w:ascii="Arial" w:eastAsia="Arial" w:hAnsi="Arial" w:cs="Arial"/>
          <w:sz w:val="18"/>
          <w:szCs w:val="18"/>
        </w:rPr>
        <w:t>:</w:t>
      </w:r>
    </w:p>
    <w:p w14:paraId="66399690"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Name and First Name of scientific responsible:</w:t>
      </w:r>
    </w:p>
    <w:p w14:paraId="4A51F0CC"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Function of the responsible: </w:t>
      </w:r>
    </w:p>
    <w:p w14:paraId="448F9DD2"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Laboratory (unit): </w:t>
      </w:r>
    </w:p>
    <w:p w14:paraId="54A667B7"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Team:</w:t>
      </w:r>
    </w:p>
    <w:p w14:paraId="0EE5BCF0" w14:textId="77777777" w:rsidR="00143F69" w:rsidRDefault="00D978C0">
      <w:pPr>
        <w:pBdr>
          <w:top w:val="nil"/>
          <w:left w:val="nil"/>
          <w:bottom w:val="nil"/>
          <w:right w:val="nil"/>
          <w:between w:val="nil"/>
        </w:pBdr>
        <w:spacing w:after="0"/>
        <w:ind w:left="567"/>
        <w:jc w:val="both"/>
        <w:rPr>
          <w:rFonts w:ascii="Arial" w:eastAsia="Arial" w:hAnsi="Arial" w:cs="Arial"/>
          <w:color w:val="000000"/>
          <w:sz w:val="18"/>
          <w:szCs w:val="18"/>
        </w:rPr>
      </w:pPr>
      <w:r>
        <w:rPr>
          <w:rFonts w:ascii="Arial" w:eastAsia="Arial" w:hAnsi="Arial" w:cs="Arial"/>
          <w:color w:val="000000"/>
          <w:sz w:val="18"/>
          <w:szCs w:val="18"/>
        </w:rPr>
        <w:t xml:space="preserve">Address, city and country: </w:t>
      </w:r>
    </w:p>
    <w:p w14:paraId="1E8DF46B" w14:textId="29C61DAD" w:rsidR="00143F69" w:rsidRDefault="00D978C0">
      <w:pPr>
        <w:pBdr>
          <w:top w:val="nil"/>
          <w:left w:val="nil"/>
          <w:bottom w:val="nil"/>
          <w:right w:val="nil"/>
          <w:between w:val="nil"/>
        </w:pBdr>
        <w:ind w:left="567"/>
        <w:jc w:val="both"/>
        <w:rPr>
          <w:rFonts w:ascii="Arial" w:eastAsia="Arial" w:hAnsi="Arial" w:cs="Arial"/>
          <w:color w:val="000000"/>
          <w:sz w:val="18"/>
          <w:szCs w:val="18"/>
        </w:rPr>
      </w:pPr>
      <w:r>
        <w:rPr>
          <w:rFonts w:ascii="Arial" w:eastAsia="Arial" w:hAnsi="Arial" w:cs="Arial"/>
          <w:color w:val="000000"/>
          <w:sz w:val="18"/>
          <w:szCs w:val="18"/>
        </w:rPr>
        <w:t xml:space="preserve">e-mail: </w:t>
      </w:r>
    </w:p>
    <w:p w14:paraId="70DEFFC7" w14:textId="77777777" w:rsidR="002F3928" w:rsidRDefault="002F3928" w:rsidP="002F3928">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r w:rsidRPr="00BA4B0B">
        <w:rPr>
          <w:rFonts w:ascii="Arial" w:eastAsia="Arial" w:hAnsi="Arial" w:cs="Arial"/>
          <w:b/>
          <w:bCs/>
          <w:color w:val="000000"/>
          <w:sz w:val="18"/>
          <w:szCs w:val="18"/>
        </w:rPr>
        <w:t>Title of the project:</w:t>
      </w:r>
    </w:p>
    <w:p w14:paraId="360758A6" w14:textId="77777777" w:rsidR="002F3928" w:rsidRDefault="002F3928" w:rsidP="002F3928">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52E0ACBF" w14:textId="77777777" w:rsidR="002F3928" w:rsidRDefault="002F3928" w:rsidP="002F3928">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r>
        <w:rPr>
          <w:rFonts w:ascii="Arial" w:eastAsia="Arial" w:hAnsi="Arial" w:cs="Arial"/>
          <w:b/>
          <w:bCs/>
          <w:color w:val="000000"/>
          <w:sz w:val="18"/>
          <w:szCs w:val="18"/>
        </w:rPr>
        <w:t>Acronym of the project:</w:t>
      </w:r>
    </w:p>
    <w:p w14:paraId="1050106E" w14:textId="77777777" w:rsidR="002F3928" w:rsidRDefault="002F3928" w:rsidP="002F3928">
      <w:pPr>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 w:val="18"/>
          <w:szCs w:val="18"/>
        </w:rPr>
      </w:pPr>
    </w:p>
    <w:p w14:paraId="03FD176E" w14:textId="77777777" w:rsidR="002F3928" w:rsidRPr="002F3928" w:rsidRDefault="002F3928" w:rsidP="002F3928">
      <w:pPr>
        <w:rPr>
          <w:rFonts w:ascii="Arial" w:eastAsia="Arial" w:hAnsi="Arial" w:cs="Arial"/>
          <w:sz w:val="10"/>
          <w:szCs w:val="18"/>
        </w:rPr>
      </w:pPr>
    </w:p>
    <w:p w14:paraId="46E66D4F" w14:textId="77777777" w:rsidR="00143F69" w:rsidRDefault="00D978C0">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Summary of the project (</w:t>
      </w:r>
      <w:proofErr w:type="gramStart"/>
      <w:r>
        <w:rPr>
          <w:rFonts w:ascii="Arial" w:eastAsia="Arial" w:hAnsi="Arial" w:cs="Arial"/>
          <w:b/>
          <w:sz w:val="18"/>
          <w:szCs w:val="18"/>
        </w:rPr>
        <w:t>1 page</w:t>
      </w:r>
      <w:proofErr w:type="gramEnd"/>
      <w:r>
        <w:rPr>
          <w:rFonts w:ascii="Arial" w:eastAsia="Arial" w:hAnsi="Arial" w:cs="Arial"/>
          <w:b/>
          <w:sz w:val="18"/>
          <w:szCs w:val="18"/>
        </w:rPr>
        <w:t xml:space="preserve"> max):</w:t>
      </w:r>
    </w:p>
    <w:p w14:paraId="10FC51A2"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3AD476D7"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bookmarkStart w:id="2" w:name="_GoBack"/>
      <w:bookmarkEnd w:id="2"/>
    </w:p>
    <w:p w14:paraId="03DFD86C" w14:textId="77777777" w:rsidR="00143F69" w:rsidRPr="002F3928" w:rsidRDefault="00D978C0" w:rsidP="002F3928">
      <w:pPr>
        <w:rPr>
          <w:rFonts w:ascii="Arial" w:eastAsia="Arial" w:hAnsi="Arial" w:cs="Arial"/>
          <w:sz w:val="10"/>
          <w:szCs w:val="18"/>
        </w:rPr>
      </w:pPr>
      <w:r w:rsidRPr="002F3928">
        <w:rPr>
          <w:rFonts w:ascii="Arial" w:eastAsia="Arial" w:hAnsi="Arial" w:cs="Arial"/>
          <w:sz w:val="10"/>
          <w:szCs w:val="18"/>
        </w:rPr>
        <w:t xml:space="preserve"> </w:t>
      </w:r>
    </w:p>
    <w:p w14:paraId="3D7E5132" w14:textId="77777777" w:rsidR="00143F69" w:rsidRDefault="00D978C0">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Describe in how far the project and the host lab are from a different discipline than the candidate’s main discipline (if applicable):</w:t>
      </w:r>
    </w:p>
    <w:p w14:paraId="31FDBA37"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6DDD9BA8"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69A96767" w14:textId="77777777" w:rsidR="00143F69" w:rsidRPr="002F3928" w:rsidRDefault="00143F69">
      <w:pPr>
        <w:rPr>
          <w:rFonts w:ascii="Arial" w:eastAsia="Arial" w:hAnsi="Arial" w:cs="Arial"/>
          <w:sz w:val="10"/>
          <w:szCs w:val="18"/>
        </w:rPr>
      </w:pPr>
    </w:p>
    <w:p w14:paraId="22F0BF80" w14:textId="77777777" w:rsidR="00143F69" w:rsidRDefault="00D978C0">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References from the laboratories related to the project (max 5 per laboratory):</w:t>
      </w:r>
    </w:p>
    <w:p w14:paraId="08EF4641"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5E66DA4B" w14:textId="77777777" w:rsidR="00143F69" w:rsidRDefault="00143F69">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4F52A73C" w14:textId="3FE572BD" w:rsidR="00143F69" w:rsidRDefault="00D978C0" w:rsidP="002F3928">
      <w:pPr>
        <w:spacing w:after="120"/>
        <w:rPr>
          <w:rFonts w:ascii="Arial" w:eastAsia="Arial" w:hAnsi="Arial" w:cs="Arial"/>
          <w:sz w:val="18"/>
          <w:szCs w:val="18"/>
        </w:rPr>
      </w:pPr>
      <w:r>
        <w:rPr>
          <w:rFonts w:ascii="Arial" w:eastAsia="Arial" w:hAnsi="Arial" w:cs="Arial"/>
          <w:b/>
          <w:sz w:val="18"/>
          <w:szCs w:val="18"/>
        </w:rPr>
        <w:t xml:space="preserve"> </w:t>
      </w:r>
    </w:p>
    <w:sectPr w:rsidR="00143F69">
      <w:headerReference w:type="default" r:id="rId12"/>
      <w:pgSz w:w="11906" w:h="16838"/>
      <w:pgMar w:top="1663" w:right="1417" w:bottom="1417" w:left="1417"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611C2" w14:textId="77777777" w:rsidR="00356C3B" w:rsidRDefault="00356C3B">
      <w:pPr>
        <w:spacing w:after="0" w:line="240" w:lineRule="auto"/>
      </w:pPr>
      <w:r>
        <w:separator/>
      </w:r>
    </w:p>
  </w:endnote>
  <w:endnote w:type="continuationSeparator" w:id="0">
    <w:p w14:paraId="4247135A" w14:textId="77777777" w:rsidR="00356C3B" w:rsidRDefault="0035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45AF" w14:textId="77777777" w:rsidR="00356C3B" w:rsidRDefault="00356C3B">
      <w:pPr>
        <w:spacing w:after="0" w:line="240" w:lineRule="auto"/>
      </w:pPr>
      <w:r>
        <w:separator/>
      </w:r>
    </w:p>
  </w:footnote>
  <w:footnote w:type="continuationSeparator" w:id="0">
    <w:p w14:paraId="33458713" w14:textId="77777777" w:rsidR="00356C3B" w:rsidRDefault="00356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5AA3" w14:textId="77777777" w:rsidR="00143F69" w:rsidRDefault="00D978C0">
    <w:pPr>
      <w:pBdr>
        <w:top w:val="nil"/>
        <w:left w:val="nil"/>
        <w:bottom w:val="nil"/>
        <w:right w:val="nil"/>
        <w:between w:val="nil"/>
      </w:pBdr>
      <w:tabs>
        <w:tab w:val="center" w:pos="4536"/>
        <w:tab w:val="right" w:pos="9072"/>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3A63EA17" wp14:editId="2618517E">
              <wp:simplePos x="0" y="0"/>
              <wp:positionH relativeFrom="column">
                <wp:posOffset>825500</wp:posOffset>
              </wp:positionH>
              <wp:positionV relativeFrom="paragraph">
                <wp:posOffset>-419099</wp:posOffset>
              </wp:positionV>
              <wp:extent cx="4101465" cy="1032510"/>
              <wp:effectExtent l="0" t="0" r="0" b="0"/>
              <wp:wrapSquare wrapText="bothSides" distT="0" distB="0" distL="114300" distR="114300"/>
              <wp:docPr id="54" name="Groupe 54"/>
              <wp:cNvGraphicFramePr/>
              <a:graphic xmlns:a="http://schemas.openxmlformats.org/drawingml/2006/main">
                <a:graphicData uri="http://schemas.microsoft.com/office/word/2010/wordprocessingGroup">
                  <wpg:wgp>
                    <wpg:cNvGrpSpPr/>
                    <wpg:grpSpPr>
                      <a:xfrm>
                        <a:off x="0" y="0"/>
                        <a:ext cx="4101465" cy="1032510"/>
                        <a:chOff x="3295268" y="3263745"/>
                        <a:chExt cx="4101465" cy="1032510"/>
                      </a:xfrm>
                    </wpg:grpSpPr>
                    <wpg:grpSp>
                      <wpg:cNvPr id="1" name="Groupe 1"/>
                      <wpg:cNvGrpSpPr/>
                      <wpg:grpSpPr>
                        <a:xfrm>
                          <a:off x="3295268" y="3263745"/>
                          <a:ext cx="4101465" cy="1032510"/>
                          <a:chOff x="0" y="0"/>
                          <a:chExt cx="4101465" cy="1032510"/>
                        </a:xfrm>
                      </wpg:grpSpPr>
                      <wps:wsp>
                        <wps:cNvPr id="2" name="Rectangle 2"/>
                        <wps:cNvSpPr/>
                        <wps:spPr>
                          <a:xfrm>
                            <a:off x="0" y="0"/>
                            <a:ext cx="4101450" cy="1032500"/>
                          </a:xfrm>
                          <a:prstGeom prst="rect">
                            <a:avLst/>
                          </a:prstGeom>
                          <a:noFill/>
                          <a:ln>
                            <a:noFill/>
                          </a:ln>
                        </wps:spPr>
                        <wps:txbx>
                          <w:txbxContent>
                            <w:p w14:paraId="3FBE6285" w14:textId="77777777" w:rsidR="00143F69" w:rsidRDefault="00143F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C:\Users\peter.mergaert\AppData\Local\Microsoft\Windows\INetCache\Content.Word\OI-MICROBES-h.jpg"/>
                          <pic:cNvPicPr preferRelativeResize="0"/>
                        </pic:nvPicPr>
                        <pic:blipFill rotWithShape="1">
                          <a:blip r:embed="rId1">
                            <a:alphaModFix/>
                          </a:blip>
                          <a:srcRect/>
                          <a:stretch/>
                        </pic:blipFill>
                        <pic:spPr>
                          <a:xfrm>
                            <a:off x="0" y="0"/>
                            <a:ext cx="4101465" cy="744855"/>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50800" y="704850"/>
                            <a:ext cx="3997325" cy="32766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825500</wp:posOffset>
              </wp:positionH>
              <wp:positionV relativeFrom="paragraph">
                <wp:posOffset>-419099</wp:posOffset>
              </wp:positionV>
              <wp:extent cx="4101465" cy="1032510"/>
              <wp:effectExtent b="0" l="0" r="0" t="0"/>
              <wp:wrapSquare wrapText="bothSides" distB="0" distT="0" distL="114300" distR="114300"/>
              <wp:docPr id="5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01465" cy="1032510"/>
                      </a:xfrm>
                      <a:prstGeom prst="rect"/>
                      <a:ln/>
                    </pic:spPr>
                  </pic:pic>
                </a:graphicData>
              </a:graphic>
            </wp:anchor>
          </w:drawing>
        </mc:Fallback>
      </mc:AlternateContent>
    </w:r>
  </w:p>
  <w:p w14:paraId="7B0FF980" w14:textId="77777777" w:rsidR="00143F69" w:rsidRDefault="00143F6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92D"/>
    <w:multiLevelType w:val="multilevel"/>
    <w:tmpl w:val="A8622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EA6F92"/>
    <w:multiLevelType w:val="multilevel"/>
    <w:tmpl w:val="18AC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91E56"/>
    <w:multiLevelType w:val="multilevel"/>
    <w:tmpl w:val="2612D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69"/>
    <w:rsid w:val="00024131"/>
    <w:rsid w:val="00143F69"/>
    <w:rsid w:val="001C01DB"/>
    <w:rsid w:val="002F3928"/>
    <w:rsid w:val="003024BD"/>
    <w:rsid w:val="00356C3B"/>
    <w:rsid w:val="00437AAE"/>
    <w:rsid w:val="00515792"/>
    <w:rsid w:val="006267B4"/>
    <w:rsid w:val="0079736D"/>
    <w:rsid w:val="00A30B03"/>
    <w:rsid w:val="00D0305D"/>
    <w:rsid w:val="00D97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2DB8"/>
  <w15:docId w15:val="{AFDF5702-238F-46E7-BC1B-F2E01B0E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30CC7"/>
    <w:pPr>
      <w:spacing w:before="100" w:beforeAutospacing="1" w:after="100" w:afterAutospacing="1" w:line="240" w:lineRule="auto"/>
    </w:pPr>
    <w:rPr>
      <w:rFonts w:ascii="Times New Roman" w:eastAsiaTheme="minorEastAsia" w:hAnsi="Times New Roman" w:cs="Times New Roman"/>
      <w:sz w:val="24"/>
      <w:szCs w:val="24"/>
    </w:rPr>
  </w:style>
  <w:style w:type="paragraph" w:styleId="En-tte">
    <w:name w:val="header"/>
    <w:basedOn w:val="Normal"/>
    <w:link w:val="En-tteCar"/>
    <w:uiPriority w:val="99"/>
    <w:unhideWhenUsed/>
    <w:rsid w:val="00430CC7"/>
    <w:pPr>
      <w:tabs>
        <w:tab w:val="center" w:pos="4536"/>
        <w:tab w:val="right" w:pos="9072"/>
      </w:tabs>
      <w:spacing w:after="0" w:line="240" w:lineRule="auto"/>
    </w:pPr>
  </w:style>
  <w:style w:type="character" w:customStyle="1" w:styleId="En-tteCar">
    <w:name w:val="En-tête Car"/>
    <w:basedOn w:val="Policepardfaut"/>
    <w:link w:val="En-tte"/>
    <w:uiPriority w:val="99"/>
    <w:rsid w:val="00430CC7"/>
  </w:style>
  <w:style w:type="paragraph" w:styleId="Pieddepage">
    <w:name w:val="footer"/>
    <w:basedOn w:val="Normal"/>
    <w:link w:val="PieddepageCar"/>
    <w:uiPriority w:val="99"/>
    <w:unhideWhenUsed/>
    <w:rsid w:val="00430C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CC7"/>
  </w:style>
  <w:style w:type="paragraph" w:styleId="Paragraphedeliste">
    <w:name w:val="List Paragraph"/>
    <w:basedOn w:val="Normal"/>
    <w:uiPriority w:val="34"/>
    <w:qFormat/>
    <w:rsid w:val="007E4C83"/>
    <w:pPr>
      <w:ind w:left="720"/>
      <w:contextualSpacing/>
    </w:pPr>
  </w:style>
  <w:style w:type="character" w:styleId="Lienhypertexte">
    <w:name w:val="Hyperlink"/>
    <w:basedOn w:val="Policepardfaut"/>
    <w:uiPriority w:val="99"/>
    <w:unhideWhenUsed/>
    <w:rsid w:val="00CE2617"/>
    <w:rPr>
      <w:color w:val="0563C1" w:themeColor="hyperlink"/>
      <w:u w:val="single"/>
    </w:rPr>
  </w:style>
  <w:style w:type="paragraph" w:customStyle="1" w:styleId="Default">
    <w:name w:val="Default"/>
    <w:rsid w:val="00AC2776"/>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edebulles">
    <w:name w:val="Balloon Text"/>
    <w:basedOn w:val="Normal"/>
    <w:link w:val="TextedebullesCar"/>
    <w:uiPriority w:val="99"/>
    <w:semiHidden/>
    <w:unhideWhenUsed/>
    <w:rsid w:val="00FA2E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2E89"/>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D0305D"/>
    <w:rPr>
      <w:color w:val="605E5C"/>
      <w:shd w:val="clear" w:color="auto" w:fill="E1DFDD"/>
    </w:rPr>
  </w:style>
  <w:style w:type="character" w:styleId="Lienhypertextesuivivisit">
    <w:name w:val="FollowedHyperlink"/>
    <w:basedOn w:val="Policepardfaut"/>
    <w:uiPriority w:val="99"/>
    <w:semiHidden/>
    <w:unhideWhenUsed/>
    <w:rsid w:val="00D0305D"/>
    <w:rPr>
      <w:color w:val="954F72" w:themeColor="followedHyperlink"/>
      <w:u w:val="single"/>
    </w:rPr>
  </w:style>
  <w:style w:type="character" w:styleId="Textedelespacerserv">
    <w:name w:val="Placeholder Text"/>
    <w:basedOn w:val="Policepardfaut"/>
    <w:uiPriority w:val="99"/>
    <w:semiHidden/>
    <w:rsid w:val="002F3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i.microbes@universite-paris-saclay.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i.microbes@universite-paris-saclay.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72C1BEAD8B4E9B98E064533980ACB4"/>
        <w:category>
          <w:name w:val="Général"/>
          <w:gallery w:val="placeholder"/>
        </w:category>
        <w:types>
          <w:type w:val="bbPlcHdr"/>
        </w:types>
        <w:behaviors>
          <w:behavior w:val="content"/>
        </w:behaviors>
        <w:guid w:val="{14B3A5AA-291B-471D-A28A-F86E43BE26B8}"/>
      </w:docPartPr>
      <w:docPartBody>
        <w:p w:rsidR="00000000" w:rsidRDefault="00FB1779" w:rsidP="00FB1779">
          <w:pPr>
            <w:pStyle w:val="3F72C1BEAD8B4E9B98E064533980ACB4"/>
          </w:pPr>
          <w:r w:rsidRPr="0031290B">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5AFBA97D-8F22-4B54-8C83-D6564269E902}"/>
      </w:docPartPr>
      <w:docPartBody>
        <w:p w:rsidR="00000000" w:rsidRDefault="00FB1779">
          <w:r w:rsidRPr="006E4B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79"/>
    <w:rsid w:val="00DF74EE"/>
    <w:rsid w:val="00FB1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1779"/>
    <w:rPr>
      <w:color w:val="808080"/>
    </w:rPr>
  </w:style>
  <w:style w:type="paragraph" w:customStyle="1" w:styleId="3F72C1BEAD8B4E9B98E064533980ACB4">
    <w:name w:val="3F72C1BEAD8B4E9B98E064533980ACB4"/>
    <w:rsid w:val="00FB1779"/>
  </w:style>
  <w:style w:type="paragraph" w:customStyle="1" w:styleId="67D9AAF149014D0FB2F92CA717BCAD61">
    <w:name w:val="67D9AAF149014D0FB2F92CA717BCAD61"/>
    <w:rsid w:val="00FB1779"/>
  </w:style>
  <w:style w:type="paragraph" w:customStyle="1" w:styleId="958C2A4DB84C433EBF60487F93836CC4">
    <w:name w:val="958C2A4DB84C433EBF60487F93836CC4"/>
    <w:rsid w:val="00FB1779"/>
  </w:style>
  <w:style w:type="paragraph" w:customStyle="1" w:styleId="551D0FACD08A487388442365C0360171">
    <w:name w:val="551D0FACD08A487388442365C0360171"/>
    <w:rsid w:val="00FB1779"/>
    <w:rPr>
      <w:rFonts w:ascii="Calibri" w:eastAsia="Calibri" w:hAnsi="Calibri" w:cs="Calibri"/>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8D69tpOwkB4C5NFV6Ado2B4Dpw==">AMUW2mUsLRrafPCgMJykC5TwFb/+By5uqvQmkUvJPOezIGX5f5q17cul1pVkJI6TejW/HYcNmZqxCePeGnNRGo7DgP2CdMlrI1Iu4s34gM/ohWIB7r6fx1j+hO7KFHLzfTXwhmkkKgcTPDoCtRBxNTBkKcmz9J4PJqzh6OEH5g8i1Y5IwVYnqq2yAa3fM3TQ0evOGpO9Dsawoq0ZFiHRDIJWpIpzKWEP/jtweoT8R9Ei0BewPlb9ukT5l1k9cohjcYwECjo7mz7675mnH2YGDLIvYtEJAZr2uS7sGg7xK1wJNE7bMZIIY6As0sAyXA+oQP0Bzji/KaPkTNCJT/pWh7ffzwUpmGeVbL6tTRWXjSn7FtZUMudV1zH9je6s7auSXMjgo+F4V3VEVAOOtz+EJ4LayieVsPpP37/Ve6h729DTRIrQJucyzQdbaw+GRIsrUuXBb/5clyOTXtfayC3M8l7y8e2GFurB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D8D78D-061E-4BAF-BC88-24C4A4FD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MERGAERT</dc:creator>
  <cp:lastModifiedBy>matthieu</cp:lastModifiedBy>
  <cp:revision>3</cp:revision>
  <dcterms:created xsi:type="dcterms:W3CDTF">2024-02-15T09:35:00Z</dcterms:created>
  <dcterms:modified xsi:type="dcterms:W3CDTF">2024-02-15T09:53:00Z</dcterms:modified>
</cp:coreProperties>
</file>