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772" w:rsidRDefault="00686772" w:rsidP="00686772">
      <w:pPr>
        <w:spacing w:after="0" w:line="276" w:lineRule="auto"/>
        <w:jc w:val="right"/>
        <w:rPr>
          <w:rFonts w:ascii="Segoe UI" w:hAnsi="Segoe UI" w:cs="Segoe UI"/>
          <w:b/>
          <w:sz w:val="20"/>
          <w:szCs w:val="20"/>
        </w:rPr>
      </w:pPr>
      <w:r>
        <w:rPr>
          <w:rFonts w:ascii="Segoe UI" w:hAnsi="Segoe UI" w:cs="Segoe UI"/>
          <w:b/>
          <w:sz w:val="20"/>
          <w:szCs w:val="20"/>
        </w:rPr>
        <w:t>A l’attention des membres des Jurys de soutenance de doctorat</w:t>
      </w:r>
    </w:p>
    <w:p w:rsidR="00686772" w:rsidRDefault="00686772" w:rsidP="007D5603">
      <w:pPr>
        <w:spacing w:after="0" w:line="276" w:lineRule="auto"/>
        <w:jc w:val="both"/>
        <w:rPr>
          <w:rFonts w:ascii="Segoe UI" w:hAnsi="Segoe UI" w:cs="Segoe UI"/>
          <w:b/>
          <w:sz w:val="20"/>
          <w:szCs w:val="20"/>
        </w:rPr>
      </w:pPr>
    </w:p>
    <w:p w:rsidR="00686772" w:rsidRDefault="00686772" w:rsidP="007D5603">
      <w:pPr>
        <w:spacing w:after="0" w:line="276" w:lineRule="auto"/>
        <w:jc w:val="both"/>
        <w:rPr>
          <w:rFonts w:ascii="Segoe UI" w:hAnsi="Segoe UI" w:cs="Segoe UI"/>
          <w:b/>
          <w:sz w:val="20"/>
          <w:szCs w:val="20"/>
        </w:rPr>
      </w:pPr>
    </w:p>
    <w:p w:rsidR="007D5603" w:rsidRPr="007D5603" w:rsidRDefault="007D5603" w:rsidP="007D5603">
      <w:pPr>
        <w:spacing w:after="0" w:line="276" w:lineRule="auto"/>
        <w:jc w:val="both"/>
        <w:rPr>
          <w:rFonts w:ascii="Segoe UI" w:hAnsi="Segoe UI" w:cs="Segoe UI"/>
          <w:b/>
          <w:sz w:val="20"/>
          <w:szCs w:val="20"/>
        </w:rPr>
      </w:pPr>
      <w:r w:rsidRPr="007D5603">
        <w:rPr>
          <w:rFonts w:ascii="Segoe UI" w:hAnsi="Segoe UI" w:cs="Segoe UI"/>
          <w:b/>
          <w:sz w:val="20"/>
          <w:szCs w:val="20"/>
        </w:rPr>
        <w:t>Lieu de soutenance et organisation</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Sauf si une dérogation au caractère public de la thèse a été accordée par le chef d'établissement, et formalisée par des accords de </w:t>
      </w:r>
      <w:r>
        <w:rPr>
          <w:rFonts w:ascii="Segoe UI" w:hAnsi="Segoe UI" w:cs="Segoe UI"/>
          <w:sz w:val="20"/>
          <w:szCs w:val="20"/>
        </w:rPr>
        <w:t xml:space="preserve">confidentialité </w:t>
      </w:r>
      <w:r w:rsidRPr="007D5603">
        <w:rPr>
          <w:rFonts w:ascii="Segoe UI" w:hAnsi="Segoe UI" w:cs="Segoe UI"/>
          <w:sz w:val="20"/>
          <w:szCs w:val="20"/>
        </w:rPr>
        <w:t>avec les rapporteurs et les membres du jury, la soutenance est publique. La salle dans laquelle se tient la soutenance doit i</w:t>
      </w:r>
      <w:bookmarkStart w:id="0" w:name="_GoBack"/>
      <w:bookmarkEnd w:id="0"/>
      <w:r w:rsidRPr="007D5603">
        <w:rPr>
          <w:rFonts w:ascii="Segoe UI" w:hAnsi="Segoe UI" w:cs="Segoe UI"/>
          <w:sz w:val="20"/>
          <w:szCs w:val="20"/>
        </w:rPr>
        <w:t>mpérativement être en accès libre à tous les publics.</w:t>
      </w:r>
    </w:p>
    <w:p w:rsidR="007D5603" w:rsidRPr="007D5603" w:rsidRDefault="007D5603" w:rsidP="007D5603">
      <w:pPr>
        <w:pStyle w:val="Paragraphedeliste"/>
        <w:numPr>
          <w:ilvl w:val="0"/>
          <w:numId w:val="1"/>
        </w:numPr>
        <w:spacing w:after="0" w:line="276" w:lineRule="auto"/>
        <w:jc w:val="both"/>
        <w:rPr>
          <w:rFonts w:ascii="Segoe UI" w:hAnsi="Segoe UI" w:cs="Segoe UI"/>
          <w:sz w:val="20"/>
          <w:szCs w:val="20"/>
        </w:rPr>
      </w:pPr>
      <w:r w:rsidRPr="007D5603">
        <w:rPr>
          <w:rFonts w:ascii="Segoe UI" w:hAnsi="Segoe UI" w:cs="Segoe UI"/>
          <w:sz w:val="20"/>
          <w:szCs w:val="20"/>
        </w:rPr>
        <w:t>Lorsque la</w:t>
      </w:r>
      <w:r w:rsidRPr="007D5603">
        <w:rPr>
          <w:rFonts w:ascii="Segoe UI" w:hAnsi="Segoe UI" w:cs="Segoe UI"/>
          <w:sz w:val="20"/>
          <w:szCs w:val="20"/>
        </w:rPr>
        <w:t xml:space="preserve"> </w:t>
      </w:r>
      <w:r w:rsidRPr="007D5603">
        <w:rPr>
          <w:rFonts w:ascii="Segoe UI" w:hAnsi="Segoe UI" w:cs="Segoe UI"/>
          <w:sz w:val="20"/>
          <w:szCs w:val="20"/>
        </w:rPr>
        <w:t>soutenance se tient en présentiel, l'adresse complète de la salle de soutenance est fournie</w:t>
      </w:r>
      <w:r w:rsidRPr="007D5603">
        <w:rPr>
          <w:rFonts w:ascii="Segoe UI" w:hAnsi="Segoe UI" w:cs="Segoe UI"/>
          <w:sz w:val="20"/>
          <w:szCs w:val="20"/>
        </w:rPr>
        <w:t xml:space="preserve"> </w:t>
      </w:r>
      <w:r w:rsidRPr="007D5603">
        <w:rPr>
          <w:rFonts w:ascii="Segoe UI" w:hAnsi="Segoe UI" w:cs="Segoe UI"/>
          <w:sz w:val="20"/>
          <w:szCs w:val="20"/>
        </w:rPr>
        <w:t>au niveau de la rubrique «</w:t>
      </w:r>
      <w:r w:rsidRPr="007D5603">
        <w:rPr>
          <w:rFonts w:ascii="Segoe UI" w:hAnsi="Segoe UI" w:cs="Segoe UI"/>
          <w:sz w:val="20"/>
          <w:szCs w:val="20"/>
        </w:rPr>
        <w:t xml:space="preserve"> </w:t>
      </w:r>
      <w:r w:rsidRPr="007D5603">
        <w:rPr>
          <w:rFonts w:ascii="Segoe UI" w:hAnsi="Segoe UI" w:cs="Segoe UI"/>
          <w:sz w:val="20"/>
          <w:szCs w:val="20"/>
        </w:rPr>
        <w:t>Lieu de soutenance</w:t>
      </w:r>
      <w:r w:rsidRPr="007D5603">
        <w:rPr>
          <w:rFonts w:ascii="Segoe UI" w:hAnsi="Segoe UI" w:cs="Segoe UI"/>
          <w:sz w:val="20"/>
          <w:szCs w:val="20"/>
        </w:rPr>
        <w:t xml:space="preserve"> </w:t>
      </w:r>
      <w:r w:rsidRPr="007D5603">
        <w:rPr>
          <w:rFonts w:ascii="Segoe UI" w:hAnsi="Segoe UI" w:cs="Segoe UI"/>
          <w:sz w:val="20"/>
          <w:szCs w:val="20"/>
        </w:rPr>
        <w:t>»</w:t>
      </w:r>
      <w:r w:rsidRPr="007D5603">
        <w:rPr>
          <w:rFonts w:ascii="Segoe UI" w:hAnsi="Segoe UI" w:cs="Segoe UI"/>
          <w:sz w:val="20"/>
          <w:szCs w:val="20"/>
        </w:rPr>
        <w:t xml:space="preserve"> </w:t>
      </w:r>
      <w:r w:rsidRPr="007D5603">
        <w:rPr>
          <w:rFonts w:ascii="Segoe UI" w:hAnsi="Segoe UI" w:cs="Segoe UI"/>
          <w:sz w:val="20"/>
          <w:szCs w:val="20"/>
        </w:rPr>
        <w:t>et est communiquée au moment de l'annonce de la soutenance.</w:t>
      </w:r>
    </w:p>
    <w:p w:rsidR="007D5603" w:rsidRDefault="007D5603" w:rsidP="007D5603">
      <w:pPr>
        <w:pStyle w:val="Paragraphedeliste"/>
        <w:numPr>
          <w:ilvl w:val="0"/>
          <w:numId w:val="1"/>
        </w:numPr>
        <w:spacing w:after="0" w:line="276" w:lineRule="auto"/>
        <w:jc w:val="both"/>
        <w:rPr>
          <w:rFonts w:ascii="Segoe UI" w:hAnsi="Segoe UI" w:cs="Segoe UI"/>
          <w:sz w:val="20"/>
          <w:szCs w:val="20"/>
        </w:rPr>
      </w:pPr>
      <w:r w:rsidRPr="007D5603">
        <w:rPr>
          <w:rFonts w:ascii="Segoe UI" w:hAnsi="Segoe UI" w:cs="Segoe UI"/>
          <w:sz w:val="20"/>
          <w:szCs w:val="20"/>
        </w:rPr>
        <w:t>Lorsque la soutenance se tient en visioconférence totale, le lien d'accès à la salle virtuelle de soutenance est fourni au niveau de la rubrique</w:t>
      </w:r>
      <w:r w:rsidRPr="007D5603">
        <w:rPr>
          <w:rFonts w:ascii="Segoe UI" w:hAnsi="Segoe UI" w:cs="Segoe UI"/>
          <w:sz w:val="20"/>
          <w:szCs w:val="20"/>
        </w:rPr>
        <w:t xml:space="preserve"> </w:t>
      </w:r>
      <w:r w:rsidRPr="007D5603">
        <w:rPr>
          <w:rFonts w:ascii="Segoe UI" w:hAnsi="Segoe UI" w:cs="Segoe UI"/>
          <w:sz w:val="20"/>
          <w:szCs w:val="20"/>
        </w:rPr>
        <w:t>« Lieu de soutenance ».</w:t>
      </w:r>
    </w:p>
    <w:p w:rsidR="007D5603" w:rsidRPr="007D5603" w:rsidRDefault="007D5603" w:rsidP="007D5603">
      <w:pPr>
        <w:pStyle w:val="Paragraphedeliste"/>
        <w:numPr>
          <w:ilvl w:val="0"/>
          <w:numId w:val="1"/>
        </w:numPr>
        <w:spacing w:after="0" w:line="276" w:lineRule="auto"/>
        <w:jc w:val="both"/>
        <w:rPr>
          <w:rFonts w:ascii="Segoe UI" w:hAnsi="Segoe UI" w:cs="Segoe UI"/>
          <w:sz w:val="20"/>
          <w:szCs w:val="20"/>
        </w:rPr>
      </w:pPr>
      <w:r w:rsidRPr="007D5603">
        <w:rPr>
          <w:rFonts w:ascii="Segoe UI" w:hAnsi="Segoe UI" w:cs="Segoe UI"/>
          <w:sz w:val="20"/>
          <w:szCs w:val="20"/>
        </w:rPr>
        <w:t>Lorsque la soutenance se tient en visioconférence partielle, le lien d'accès à la salle virtuelle de soutenance et l'adresse complète de la salle</w:t>
      </w:r>
      <w:r>
        <w:rPr>
          <w:rFonts w:ascii="Segoe UI" w:hAnsi="Segoe UI" w:cs="Segoe UI"/>
          <w:sz w:val="20"/>
          <w:szCs w:val="20"/>
        </w:rPr>
        <w:t xml:space="preserve"> </w:t>
      </w:r>
      <w:r w:rsidRPr="007D5603">
        <w:rPr>
          <w:rFonts w:ascii="Segoe UI" w:hAnsi="Segoe UI" w:cs="Segoe UI"/>
          <w:sz w:val="20"/>
          <w:szCs w:val="20"/>
        </w:rPr>
        <w:t>physique de soutenance sont fournis au niveau de la rubrique « Lieu de soutenance » et sont communiqués au moment de l'annonce de la soutenance.</w:t>
      </w:r>
    </w:p>
    <w:p w:rsidR="008A13C2" w:rsidRDefault="008A13C2" w:rsidP="007D5603">
      <w:pPr>
        <w:spacing w:after="0" w:line="276" w:lineRule="auto"/>
        <w:jc w:val="both"/>
        <w:rPr>
          <w:rFonts w:ascii="Segoe UI" w:hAnsi="Segoe UI" w:cs="Segoe UI"/>
          <w:b/>
          <w:sz w:val="20"/>
          <w:szCs w:val="20"/>
        </w:rPr>
      </w:pPr>
    </w:p>
    <w:p w:rsidR="007D5603" w:rsidRPr="007D5603" w:rsidRDefault="007D5603" w:rsidP="007D5603">
      <w:pPr>
        <w:spacing w:after="0" w:line="276" w:lineRule="auto"/>
        <w:jc w:val="both"/>
        <w:rPr>
          <w:rFonts w:ascii="Segoe UI" w:hAnsi="Segoe UI" w:cs="Segoe UI"/>
          <w:b/>
          <w:sz w:val="20"/>
          <w:szCs w:val="20"/>
        </w:rPr>
      </w:pPr>
      <w:r w:rsidRPr="007D5603">
        <w:rPr>
          <w:rFonts w:ascii="Segoe UI" w:hAnsi="Segoe UI" w:cs="Segoe UI"/>
          <w:b/>
          <w:sz w:val="20"/>
          <w:szCs w:val="20"/>
        </w:rPr>
        <w:t>Composition du Jury</w:t>
      </w:r>
    </w:p>
    <w:p w:rsid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Le directeur ou la directrice de thèse </w:t>
      </w:r>
      <w:r>
        <w:rPr>
          <w:rFonts w:ascii="Segoe UI" w:hAnsi="Segoe UI" w:cs="Segoe UI"/>
          <w:sz w:val="20"/>
          <w:szCs w:val="20"/>
        </w:rPr>
        <w:t>ainsi que toute autre personne ayant participé à la direction de la thèse,</w:t>
      </w:r>
      <w:r w:rsidRPr="007D5603">
        <w:rPr>
          <w:rFonts w:ascii="Segoe UI" w:hAnsi="Segoe UI" w:cs="Segoe UI"/>
          <w:sz w:val="20"/>
          <w:szCs w:val="20"/>
        </w:rPr>
        <w:t xml:space="preserve"> ne prend pas part à la décision. </w:t>
      </w:r>
      <w:r>
        <w:rPr>
          <w:rFonts w:ascii="Segoe UI" w:hAnsi="Segoe UI" w:cs="Segoe UI"/>
          <w:sz w:val="20"/>
          <w:szCs w:val="20"/>
        </w:rPr>
        <w:t>Ils et elles ne comptent pas dans les quotas d’externes et de professeurs et assimilés. Ils et elles ne signent pas le procès-verbal de soutenance.</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Au moins la moitié des membres du jury </w:t>
      </w:r>
      <w:r>
        <w:rPr>
          <w:rFonts w:ascii="Segoe UI" w:hAnsi="Segoe UI" w:cs="Segoe UI"/>
          <w:sz w:val="20"/>
          <w:szCs w:val="20"/>
        </w:rPr>
        <w:t>est</w:t>
      </w:r>
      <w:r w:rsidRPr="007D5603">
        <w:rPr>
          <w:rFonts w:ascii="Segoe UI" w:hAnsi="Segoe UI" w:cs="Segoe UI"/>
          <w:sz w:val="20"/>
          <w:szCs w:val="20"/>
        </w:rPr>
        <w:t xml:space="preserve"> </w:t>
      </w:r>
      <w:r>
        <w:rPr>
          <w:rFonts w:ascii="Segoe UI" w:hAnsi="Segoe UI" w:cs="Segoe UI"/>
          <w:sz w:val="20"/>
          <w:szCs w:val="20"/>
        </w:rPr>
        <w:t xml:space="preserve">externe à l’unité de recherche où a été préparée la thèse, </w:t>
      </w:r>
      <w:r w:rsidRPr="007D5603">
        <w:rPr>
          <w:rFonts w:ascii="Segoe UI" w:hAnsi="Segoe UI" w:cs="Segoe UI"/>
          <w:sz w:val="20"/>
          <w:szCs w:val="20"/>
        </w:rPr>
        <w:t xml:space="preserve">à l'école doctorale, à l'université Paris-Saclay et au projet doctoral, ils et elles ne devront pas avoir signé de publications avec le doctorant. Une école doctorale peut ajouter des conditions supplémentaires par son règlement intérieur, par exemple, de ne pas avoir </w:t>
      </w:r>
      <w:proofErr w:type="spellStart"/>
      <w:r w:rsidRPr="007D5603">
        <w:rPr>
          <w:rFonts w:ascii="Segoe UI" w:hAnsi="Segoe UI" w:cs="Segoe UI"/>
          <w:sz w:val="20"/>
          <w:szCs w:val="20"/>
        </w:rPr>
        <w:t>co-publié</w:t>
      </w:r>
      <w:proofErr w:type="spellEnd"/>
      <w:r w:rsidRPr="007D5603">
        <w:rPr>
          <w:rFonts w:ascii="Segoe UI" w:hAnsi="Segoe UI" w:cs="Segoe UI"/>
          <w:sz w:val="20"/>
          <w:szCs w:val="20"/>
        </w:rPr>
        <w:t xml:space="preserve"> avec l'équipe encadrante dans les cinq dernières années.</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Au moins la moitié des membres du jury </w:t>
      </w:r>
      <w:r>
        <w:rPr>
          <w:rFonts w:ascii="Segoe UI" w:hAnsi="Segoe UI" w:cs="Segoe UI"/>
          <w:sz w:val="20"/>
          <w:szCs w:val="20"/>
        </w:rPr>
        <w:t>est</w:t>
      </w:r>
      <w:r w:rsidRPr="007D5603">
        <w:rPr>
          <w:rFonts w:ascii="Segoe UI" w:hAnsi="Segoe UI" w:cs="Segoe UI"/>
          <w:sz w:val="20"/>
          <w:szCs w:val="20"/>
        </w:rPr>
        <w:t xml:space="preserve"> professeurs des universités ou assimilés.</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La qualité de professeur des universités ou assimilé pour un Jury de soutenance de doctorat à l'université Paris-Saclay est </w:t>
      </w:r>
      <w:proofErr w:type="spellStart"/>
      <w:r w:rsidRPr="007D5603">
        <w:rPr>
          <w:rFonts w:ascii="Segoe UI" w:hAnsi="Segoe UI" w:cs="Segoe UI"/>
          <w:sz w:val="20"/>
          <w:szCs w:val="20"/>
        </w:rPr>
        <w:t>déﬁnie</w:t>
      </w:r>
      <w:proofErr w:type="spellEnd"/>
      <w:r w:rsidRPr="007D5603">
        <w:rPr>
          <w:rFonts w:ascii="Segoe UI" w:hAnsi="Segoe UI" w:cs="Segoe UI"/>
          <w:sz w:val="20"/>
          <w:szCs w:val="20"/>
        </w:rPr>
        <w:t xml:space="preserve"> sur la base de :</w:t>
      </w:r>
    </w:p>
    <w:p w:rsidR="007D5603" w:rsidRPr="007D5603" w:rsidRDefault="007D5603" w:rsidP="007D5603">
      <w:pPr>
        <w:pStyle w:val="Paragraphedeliste"/>
        <w:numPr>
          <w:ilvl w:val="0"/>
          <w:numId w:val="2"/>
        </w:numPr>
        <w:spacing w:after="0" w:line="276" w:lineRule="auto"/>
        <w:jc w:val="both"/>
        <w:rPr>
          <w:rFonts w:ascii="Segoe UI" w:hAnsi="Segoe UI" w:cs="Segoe UI"/>
          <w:sz w:val="20"/>
          <w:szCs w:val="20"/>
        </w:rPr>
      </w:pPr>
      <w:proofErr w:type="gramStart"/>
      <w:r w:rsidRPr="007D5603">
        <w:rPr>
          <w:rFonts w:ascii="Segoe UI" w:hAnsi="Segoe UI" w:cs="Segoe UI"/>
          <w:sz w:val="20"/>
          <w:szCs w:val="20"/>
        </w:rPr>
        <w:t>l'arrêté</w:t>
      </w:r>
      <w:proofErr w:type="gramEnd"/>
      <w:r w:rsidRPr="007D5603">
        <w:rPr>
          <w:rFonts w:ascii="Segoe UI" w:hAnsi="Segoe UI" w:cs="Segoe UI"/>
          <w:sz w:val="20"/>
          <w:szCs w:val="20"/>
        </w:rPr>
        <w:t xml:space="preserve"> du 15 juin 1992 </w:t>
      </w:r>
      <w:proofErr w:type="spellStart"/>
      <w:r w:rsidRPr="007D5603">
        <w:rPr>
          <w:rFonts w:ascii="Segoe UI" w:hAnsi="Segoe UI" w:cs="Segoe UI"/>
          <w:sz w:val="20"/>
          <w:szCs w:val="20"/>
        </w:rPr>
        <w:t>ﬁxant</w:t>
      </w:r>
      <w:proofErr w:type="spellEnd"/>
      <w:r w:rsidRPr="007D5603">
        <w:rPr>
          <w:rFonts w:ascii="Segoe UI" w:hAnsi="Segoe UI" w:cs="Segoe UI"/>
          <w:sz w:val="20"/>
          <w:szCs w:val="20"/>
        </w:rPr>
        <w:t xml:space="preserve"> la liste des corps de fonctionnaires assimilés aux professeurs des universités et aux maîtres de conférences pour la désignation des membres du Conseil national des universités,</w:t>
      </w:r>
    </w:p>
    <w:p w:rsidR="007D5603" w:rsidRPr="007D5603" w:rsidRDefault="007D5603" w:rsidP="007D5603">
      <w:pPr>
        <w:pStyle w:val="Paragraphedeliste"/>
        <w:numPr>
          <w:ilvl w:val="0"/>
          <w:numId w:val="2"/>
        </w:numPr>
        <w:spacing w:after="0" w:line="276" w:lineRule="auto"/>
        <w:jc w:val="both"/>
        <w:rPr>
          <w:rFonts w:ascii="Segoe UI" w:hAnsi="Segoe UI" w:cs="Segoe UI"/>
          <w:sz w:val="20"/>
          <w:szCs w:val="20"/>
        </w:rPr>
      </w:pPr>
      <w:proofErr w:type="gramStart"/>
      <w:r w:rsidRPr="007D5603">
        <w:rPr>
          <w:rFonts w:ascii="Segoe UI" w:hAnsi="Segoe UI" w:cs="Segoe UI"/>
          <w:sz w:val="20"/>
          <w:szCs w:val="20"/>
        </w:rPr>
        <w:t>l'arrêté</w:t>
      </w:r>
      <w:proofErr w:type="gramEnd"/>
      <w:r w:rsidRPr="007D5603">
        <w:rPr>
          <w:rFonts w:ascii="Segoe UI" w:hAnsi="Segoe UI" w:cs="Segoe UI"/>
          <w:sz w:val="20"/>
          <w:szCs w:val="20"/>
        </w:rPr>
        <w:t xml:space="preserve"> du 10 février 2011 relatif à la grille d'équivalence des titres, travaux et fonctions des enseignants-chercheurs mentionnée aux articles 22 et 43 du décret n° 84-431 du 6 juin 1984 </w:t>
      </w:r>
      <w:proofErr w:type="spellStart"/>
      <w:r w:rsidRPr="007D5603">
        <w:rPr>
          <w:rFonts w:ascii="Segoe UI" w:hAnsi="Segoe UI" w:cs="Segoe UI"/>
          <w:sz w:val="20"/>
          <w:szCs w:val="20"/>
        </w:rPr>
        <w:t>ﬁxant</w:t>
      </w:r>
      <w:proofErr w:type="spellEnd"/>
      <w:r w:rsidRPr="007D5603">
        <w:rPr>
          <w:rFonts w:ascii="Segoe UI" w:hAnsi="Segoe UI" w:cs="Segoe UI"/>
          <w:sz w:val="20"/>
          <w:szCs w:val="20"/>
        </w:rPr>
        <w:t xml:space="preserve"> les dispositions statutaires communes applicables aux enseignants-chercheurs et portant statut particulier du corps des professeurs des universités et du corps des maîtres de conférences, qui permet de comparer les titres internationaux,</w:t>
      </w:r>
    </w:p>
    <w:p w:rsidR="007D5603" w:rsidRPr="007D5603" w:rsidRDefault="007D5603" w:rsidP="007D5603">
      <w:pPr>
        <w:pStyle w:val="Paragraphedeliste"/>
        <w:numPr>
          <w:ilvl w:val="0"/>
          <w:numId w:val="2"/>
        </w:numPr>
        <w:spacing w:after="0" w:line="276" w:lineRule="auto"/>
        <w:jc w:val="both"/>
        <w:rPr>
          <w:rFonts w:ascii="Segoe UI" w:hAnsi="Segoe UI" w:cs="Segoe UI"/>
          <w:sz w:val="20"/>
          <w:szCs w:val="20"/>
        </w:rPr>
      </w:pPr>
      <w:proofErr w:type="gramStart"/>
      <w:r w:rsidRPr="007D5603">
        <w:rPr>
          <w:rFonts w:ascii="Segoe UI" w:hAnsi="Segoe UI" w:cs="Segoe UI"/>
          <w:sz w:val="20"/>
          <w:szCs w:val="20"/>
        </w:rPr>
        <w:t>le</w:t>
      </w:r>
      <w:proofErr w:type="gramEnd"/>
      <w:r w:rsidRPr="007D5603">
        <w:rPr>
          <w:rFonts w:ascii="Segoe UI" w:hAnsi="Segoe UI" w:cs="Segoe UI"/>
          <w:sz w:val="20"/>
          <w:szCs w:val="20"/>
        </w:rPr>
        <w:t xml:space="preserve"> décret n°2019-1131 du 5 novembre 2019 portant création de l'université Paris-Saclay et approbation de ses statuts et des conventions avec le CEA et l'ONERA.</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En particulier, les personnels du CEA et de l'ONERA, qui peuvent émarger, en vertu des statuts de l'université Paris-Saclay, dans le collège A des professeurs et personnels assimilés pour les élections des instances de l'université Paris-Saclay ou pour les élections d'une autre université ou d'un autre établissement habilité à délivrer le diplôme national de doctorat, sont assimilés à des professeurs des universités pour les Jurys de soutenance de doctorat à l'université Paris-Saclay.</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Les </w:t>
      </w:r>
      <w:proofErr w:type="spellStart"/>
      <w:r w:rsidRPr="007D5603">
        <w:rPr>
          <w:rFonts w:ascii="Segoe UI" w:hAnsi="Segoe UI" w:cs="Segoe UI"/>
          <w:sz w:val="20"/>
          <w:szCs w:val="20"/>
        </w:rPr>
        <w:t>professeur.</w:t>
      </w:r>
      <w:proofErr w:type="gramStart"/>
      <w:r w:rsidRPr="007D5603">
        <w:rPr>
          <w:rFonts w:ascii="Segoe UI" w:hAnsi="Segoe UI" w:cs="Segoe UI"/>
          <w:sz w:val="20"/>
          <w:szCs w:val="20"/>
        </w:rPr>
        <w:t>e.s</w:t>
      </w:r>
      <w:proofErr w:type="spellEnd"/>
      <w:proofErr w:type="gramEnd"/>
      <w:r w:rsidRPr="007D5603">
        <w:rPr>
          <w:rFonts w:ascii="Segoe UI" w:hAnsi="Segoe UI" w:cs="Segoe UI"/>
          <w:sz w:val="20"/>
          <w:szCs w:val="20"/>
        </w:rPr>
        <w:t xml:space="preserve"> et </w:t>
      </w:r>
      <w:proofErr w:type="spellStart"/>
      <w:r w:rsidRPr="007D5603">
        <w:rPr>
          <w:rFonts w:ascii="Segoe UI" w:hAnsi="Segoe UI" w:cs="Segoe UI"/>
          <w:sz w:val="20"/>
          <w:szCs w:val="20"/>
        </w:rPr>
        <w:t>chercheur.e.s</w:t>
      </w:r>
      <w:proofErr w:type="spellEnd"/>
      <w:r w:rsidRPr="007D5603">
        <w:rPr>
          <w:rFonts w:ascii="Segoe UI" w:hAnsi="Segoe UI" w:cs="Segoe UI"/>
          <w:sz w:val="20"/>
          <w:szCs w:val="20"/>
        </w:rPr>
        <w:t xml:space="preserve"> émérites n'entrent pas dans le quota des 50% de professeurs des universités ou assimilés et ne peuvent pas être présidents de Jury de soutenance de doctorat.</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lastRenderedPageBreak/>
        <w:t xml:space="preserve">Les </w:t>
      </w:r>
      <w:proofErr w:type="spellStart"/>
      <w:r w:rsidRPr="007D5603">
        <w:rPr>
          <w:rFonts w:ascii="Segoe UI" w:hAnsi="Segoe UI" w:cs="Segoe UI"/>
          <w:sz w:val="20"/>
          <w:szCs w:val="20"/>
        </w:rPr>
        <w:t>professeur.</w:t>
      </w:r>
      <w:proofErr w:type="gramStart"/>
      <w:r w:rsidRPr="007D5603">
        <w:rPr>
          <w:rFonts w:ascii="Segoe UI" w:hAnsi="Segoe UI" w:cs="Segoe UI"/>
          <w:sz w:val="20"/>
          <w:szCs w:val="20"/>
        </w:rPr>
        <w:t>e.s</w:t>
      </w:r>
      <w:proofErr w:type="spellEnd"/>
      <w:proofErr w:type="gramEnd"/>
      <w:r w:rsidRPr="007D5603">
        <w:rPr>
          <w:rFonts w:ascii="Segoe UI" w:hAnsi="Segoe UI" w:cs="Segoe UI"/>
          <w:sz w:val="20"/>
          <w:szCs w:val="20"/>
        </w:rPr>
        <w:t xml:space="preserve"> et </w:t>
      </w:r>
      <w:proofErr w:type="spellStart"/>
      <w:r w:rsidRPr="007D5603">
        <w:rPr>
          <w:rFonts w:ascii="Segoe UI" w:hAnsi="Segoe UI" w:cs="Segoe UI"/>
          <w:sz w:val="20"/>
          <w:szCs w:val="20"/>
        </w:rPr>
        <w:t>chercheur.e.s</w:t>
      </w:r>
      <w:proofErr w:type="spellEnd"/>
      <w:r w:rsidRPr="007D5603">
        <w:rPr>
          <w:rFonts w:ascii="Segoe UI" w:hAnsi="Segoe UI" w:cs="Segoe UI"/>
          <w:sz w:val="20"/>
          <w:szCs w:val="20"/>
        </w:rPr>
        <w:t xml:space="preserve"> en situation de détachement hors de leurs corps d'origine n'entrent pas dans le quota des 50% de professeurs des universités ou assimilés et ne peuvent pas être présidents de Jury de soutenance de doctorat, sauf lorsque ceux-ci sont détachés dans un corps dont les membres sont assimilés à des professeurs des universités.</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Lorsque l'arrêté du 10 février 2011 relatif à la grille d'équivalence des titres, travaux et fonctions ne donne pas tous les éléments nécessaires pour juger de l'équivalence entre un emploi occupé dans un pays étranger et une position de </w:t>
      </w:r>
      <w:proofErr w:type="spellStart"/>
      <w:proofErr w:type="gramStart"/>
      <w:r w:rsidRPr="007D5603">
        <w:rPr>
          <w:rFonts w:ascii="Segoe UI" w:hAnsi="Segoe UI" w:cs="Segoe UI"/>
          <w:sz w:val="20"/>
          <w:szCs w:val="20"/>
        </w:rPr>
        <w:t>professeur.e</w:t>
      </w:r>
      <w:proofErr w:type="spellEnd"/>
      <w:proofErr w:type="gramEnd"/>
      <w:r w:rsidRPr="007D5603">
        <w:rPr>
          <w:rFonts w:ascii="Segoe UI" w:hAnsi="Segoe UI" w:cs="Segoe UI"/>
          <w:sz w:val="20"/>
          <w:szCs w:val="20"/>
        </w:rPr>
        <w:t xml:space="preserve"> des universités, la demande d'autorisation de Jury doit alors être accompagnée d'un argumentaire et d'un CV de la personne pressentie pour participer au Jury de soutenance de doctorat en tant que </w:t>
      </w:r>
      <w:proofErr w:type="spellStart"/>
      <w:r w:rsidRPr="007D5603">
        <w:rPr>
          <w:rFonts w:ascii="Segoe UI" w:hAnsi="Segoe UI" w:cs="Segoe UI"/>
          <w:sz w:val="20"/>
          <w:szCs w:val="20"/>
        </w:rPr>
        <w:t>professeur.e</w:t>
      </w:r>
      <w:proofErr w:type="spellEnd"/>
      <w:r w:rsidRPr="007D5603">
        <w:rPr>
          <w:rFonts w:ascii="Segoe UI" w:hAnsi="Segoe UI" w:cs="Segoe UI"/>
          <w:sz w:val="20"/>
          <w:szCs w:val="20"/>
        </w:rPr>
        <w:t xml:space="preserve"> des universités ou </w:t>
      </w:r>
      <w:proofErr w:type="spellStart"/>
      <w:r w:rsidRPr="007D5603">
        <w:rPr>
          <w:rFonts w:ascii="Segoe UI" w:hAnsi="Segoe UI" w:cs="Segoe UI"/>
          <w:sz w:val="20"/>
          <w:szCs w:val="20"/>
        </w:rPr>
        <w:t>assimilé.e</w:t>
      </w:r>
      <w:proofErr w:type="spellEnd"/>
      <w:r w:rsidRPr="007D5603">
        <w:rPr>
          <w:rFonts w:ascii="Segoe UI" w:hAnsi="Segoe UI" w:cs="Segoe UI"/>
          <w:sz w:val="20"/>
          <w:szCs w:val="20"/>
        </w:rPr>
        <w:t>.</w:t>
      </w:r>
    </w:p>
    <w:p w:rsidR="008A13C2" w:rsidRDefault="008A13C2" w:rsidP="007D5603">
      <w:pPr>
        <w:spacing w:after="0" w:line="276" w:lineRule="auto"/>
        <w:jc w:val="both"/>
        <w:rPr>
          <w:rFonts w:ascii="Segoe UI" w:hAnsi="Segoe UI" w:cs="Segoe UI"/>
          <w:sz w:val="20"/>
          <w:szCs w:val="20"/>
        </w:rPr>
      </w:pPr>
    </w:p>
    <w:p w:rsidR="007D5603" w:rsidRPr="008A13C2" w:rsidRDefault="007D5603" w:rsidP="007D5603">
      <w:pPr>
        <w:spacing w:after="0" w:line="276" w:lineRule="auto"/>
        <w:jc w:val="both"/>
        <w:rPr>
          <w:rFonts w:ascii="Segoe UI" w:hAnsi="Segoe UI" w:cs="Segoe UI"/>
          <w:b/>
          <w:sz w:val="20"/>
          <w:szCs w:val="20"/>
        </w:rPr>
      </w:pPr>
      <w:r w:rsidRPr="008A13C2">
        <w:rPr>
          <w:rFonts w:ascii="Segoe UI" w:hAnsi="Segoe UI" w:cs="Segoe UI"/>
          <w:b/>
          <w:sz w:val="20"/>
          <w:szCs w:val="20"/>
        </w:rPr>
        <w:t>Désignation du Président du jury</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Les membres du jury désignent parmi eux un Président et, le cas échéant, un rapporteur de soutenance. Le Président doit être un professeur ou assimilé ou un enseignant de rang équivalent. »</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Le président du Jury est le garant du bon déroulement de la soutenance et des débats.</w:t>
      </w:r>
    </w:p>
    <w:p w:rsidR="008A13C2" w:rsidRDefault="008A13C2" w:rsidP="007D5603">
      <w:pPr>
        <w:spacing w:after="0" w:line="276" w:lineRule="auto"/>
        <w:jc w:val="both"/>
        <w:rPr>
          <w:rFonts w:ascii="Segoe UI" w:hAnsi="Segoe UI" w:cs="Segoe UI"/>
          <w:sz w:val="20"/>
          <w:szCs w:val="20"/>
        </w:rPr>
      </w:pPr>
    </w:p>
    <w:p w:rsidR="007D5603" w:rsidRPr="008A13C2" w:rsidRDefault="007D5603" w:rsidP="007D5603">
      <w:pPr>
        <w:spacing w:after="0" w:line="276" w:lineRule="auto"/>
        <w:jc w:val="both"/>
        <w:rPr>
          <w:rFonts w:ascii="Segoe UI" w:hAnsi="Segoe UI" w:cs="Segoe UI"/>
          <w:b/>
          <w:sz w:val="20"/>
          <w:szCs w:val="20"/>
        </w:rPr>
      </w:pPr>
      <w:r w:rsidRPr="008A13C2">
        <w:rPr>
          <w:rFonts w:ascii="Segoe UI" w:hAnsi="Segoe UI" w:cs="Segoe UI"/>
          <w:b/>
          <w:sz w:val="20"/>
          <w:szCs w:val="20"/>
        </w:rPr>
        <w:t>En cas d'absence de membres du Jury le jour de la soutenance</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Le jury de soutenance est constitué des membres qui participent au Jury en présentiel ou par visioconférence et qui ont été désignés en tant que membres du Jury par le chef d'établissement ou son délégataire. La composition du jury de soutenance doit </w:t>
      </w:r>
      <w:r w:rsidR="008A13C2">
        <w:rPr>
          <w:rFonts w:ascii="Segoe UI" w:hAnsi="Segoe UI" w:cs="Segoe UI"/>
          <w:sz w:val="20"/>
          <w:szCs w:val="20"/>
        </w:rPr>
        <w:t>vérifier</w:t>
      </w:r>
      <w:r w:rsidRPr="007D5603">
        <w:rPr>
          <w:rFonts w:ascii="Segoe UI" w:hAnsi="Segoe UI" w:cs="Segoe UI"/>
          <w:sz w:val="20"/>
          <w:szCs w:val="20"/>
        </w:rPr>
        <w:t xml:space="preserve"> les critères énoncés précédemment.</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Si les règles de composition n'étaient pas </w:t>
      </w:r>
      <w:r w:rsidR="008A13C2">
        <w:rPr>
          <w:rFonts w:ascii="Segoe UI" w:hAnsi="Segoe UI" w:cs="Segoe UI"/>
          <w:sz w:val="20"/>
          <w:szCs w:val="20"/>
        </w:rPr>
        <w:t xml:space="preserve">vérifiées </w:t>
      </w:r>
      <w:r w:rsidRPr="007D5603">
        <w:rPr>
          <w:rFonts w:ascii="Segoe UI" w:hAnsi="Segoe UI" w:cs="Segoe UI"/>
          <w:sz w:val="20"/>
          <w:szCs w:val="20"/>
        </w:rPr>
        <w:t xml:space="preserve">du fait de l'absence d'un ou plusieurs membres du jury extérieurs à l'école doctorale ou à l'Université Paris-Saclay, des membres internes pourront alors quitter le jury, </w:t>
      </w:r>
      <w:r w:rsidR="008A13C2">
        <w:rPr>
          <w:rFonts w:ascii="Segoe UI" w:hAnsi="Segoe UI" w:cs="Segoe UI"/>
          <w:sz w:val="20"/>
          <w:szCs w:val="20"/>
        </w:rPr>
        <w:t>afin</w:t>
      </w:r>
      <w:r w:rsidRPr="007D5603">
        <w:rPr>
          <w:rFonts w:ascii="Segoe UI" w:hAnsi="Segoe UI" w:cs="Segoe UI"/>
          <w:sz w:val="20"/>
          <w:szCs w:val="20"/>
        </w:rPr>
        <w:t xml:space="preserve"> que la soutenance puisse se tenir avec un Jury conforme. Ils pourront siéger en tant que membres invités, sans voix délibérative.</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Si les règles de composition n'étaient pas </w:t>
      </w:r>
      <w:r w:rsidR="008A13C2">
        <w:rPr>
          <w:rFonts w:ascii="Segoe UI" w:hAnsi="Segoe UI" w:cs="Segoe UI"/>
          <w:sz w:val="20"/>
          <w:szCs w:val="20"/>
        </w:rPr>
        <w:t xml:space="preserve">vérifiées </w:t>
      </w:r>
      <w:r w:rsidRPr="007D5603">
        <w:rPr>
          <w:rFonts w:ascii="Segoe UI" w:hAnsi="Segoe UI" w:cs="Segoe UI"/>
          <w:sz w:val="20"/>
          <w:szCs w:val="20"/>
        </w:rPr>
        <w:t xml:space="preserve">du fait de l'absence d'un ou plusieurs membres professeurs ou assimilés, des membres non professeurs ou assimilés </w:t>
      </w:r>
      <w:proofErr w:type="gramStart"/>
      <w:r w:rsidRPr="007D5603">
        <w:rPr>
          <w:rFonts w:ascii="Segoe UI" w:hAnsi="Segoe UI" w:cs="Segoe UI"/>
          <w:sz w:val="20"/>
          <w:szCs w:val="20"/>
        </w:rPr>
        <w:t>pourront</w:t>
      </w:r>
      <w:proofErr w:type="gramEnd"/>
      <w:r w:rsidRPr="007D5603">
        <w:rPr>
          <w:rFonts w:ascii="Segoe UI" w:hAnsi="Segoe UI" w:cs="Segoe UI"/>
          <w:sz w:val="20"/>
          <w:szCs w:val="20"/>
        </w:rPr>
        <w:t xml:space="preserve"> alors quitter le jury</w:t>
      </w:r>
      <w:r w:rsidR="008A13C2">
        <w:rPr>
          <w:rFonts w:ascii="Segoe UI" w:hAnsi="Segoe UI" w:cs="Segoe UI"/>
          <w:sz w:val="20"/>
          <w:szCs w:val="20"/>
        </w:rPr>
        <w:t>,</w:t>
      </w:r>
      <w:r w:rsidRPr="007D5603">
        <w:rPr>
          <w:rFonts w:ascii="Segoe UI" w:hAnsi="Segoe UI" w:cs="Segoe UI"/>
          <w:sz w:val="20"/>
          <w:szCs w:val="20"/>
        </w:rPr>
        <w:t xml:space="preserve"> </w:t>
      </w:r>
      <w:r w:rsidR="008A13C2">
        <w:rPr>
          <w:rFonts w:ascii="Segoe UI" w:hAnsi="Segoe UI" w:cs="Segoe UI"/>
          <w:sz w:val="20"/>
          <w:szCs w:val="20"/>
        </w:rPr>
        <w:t xml:space="preserve">afin </w:t>
      </w:r>
      <w:r w:rsidRPr="007D5603">
        <w:rPr>
          <w:rFonts w:ascii="Segoe UI" w:hAnsi="Segoe UI" w:cs="Segoe UI"/>
          <w:sz w:val="20"/>
          <w:szCs w:val="20"/>
        </w:rPr>
        <w:t>que la soutenance puisse se tenir avec un Jury conforme. Ils pourront siéger, mais en</w:t>
      </w:r>
      <w:r w:rsidR="008A13C2">
        <w:rPr>
          <w:rFonts w:ascii="Segoe UI" w:hAnsi="Segoe UI" w:cs="Segoe UI"/>
          <w:sz w:val="20"/>
          <w:szCs w:val="20"/>
        </w:rPr>
        <w:t xml:space="preserve"> </w:t>
      </w:r>
      <w:r w:rsidRPr="007D5603">
        <w:rPr>
          <w:rFonts w:ascii="Segoe UI" w:hAnsi="Segoe UI" w:cs="Segoe UI"/>
          <w:sz w:val="20"/>
          <w:szCs w:val="20"/>
        </w:rPr>
        <w:t xml:space="preserve">tant que membres invités, sans voix délibérative. </w:t>
      </w:r>
      <w:r w:rsidR="008A13C2" w:rsidRPr="007D5603">
        <w:rPr>
          <w:rFonts w:ascii="Segoe UI" w:hAnsi="Segoe UI" w:cs="Segoe UI"/>
          <w:sz w:val="20"/>
          <w:szCs w:val="20"/>
        </w:rPr>
        <w:t xml:space="preserve">Le nombre de membres du Jury est compris entre quatre et huit. Le nombre de membres du Jury </w:t>
      </w:r>
      <w:r w:rsidR="008A13C2">
        <w:rPr>
          <w:rFonts w:ascii="Segoe UI" w:hAnsi="Segoe UI" w:cs="Segoe UI"/>
          <w:sz w:val="20"/>
          <w:szCs w:val="20"/>
        </w:rPr>
        <w:t>avec voix délibérative</w:t>
      </w:r>
      <w:r w:rsidR="008A13C2" w:rsidRPr="007D5603">
        <w:rPr>
          <w:rFonts w:ascii="Segoe UI" w:hAnsi="Segoe UI" w:cs="Segoe UI"/>
          <w:sz w:val="20"/>
          <w:szCs w:val="20"/>
        </w:rPr>
        <w:t xml:space="preserve"> est au minimum de 3. </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Le président du Jury est chargé de </w:t>
      </w:r>
      <w:r w:rsidR="008A13C2">
        <w:rPr>
          <w:rFonts w:ascii="Segoe UI" w:hAnsi="Segoe UI" w:cs="Segoe UI"/>
          <w:sz w:val="20"/>
          <w:szCs w:val="20"/>
        </w:rPr>
        <w:t>vérifier</w:t>
      </w:r>
      <w:r w:rsidRPr="007D5603">
        <w:rPr>
          <w:rFonts w:ascii="Segoe UI" w:hAnsi="Segoe UI" w:cs="Segoe UI"/>
          <w:sz w:val="20"/>
          <w:szCs w:val="20"/>
        </w:rPr>
        <w:t xml:space="preserve"> que la composition du Jury reste valide malgré l'absence de certains membres ou de proposer de repousser la soutenance à une date ultérieure si cette validité ne peut être assurée. Le président du Jury signale l'absence des membres du Jurys concernés dans le procès-verbal et dans le rapport de soutenance, et, le cas échéant, les personnes initialement prévues comme membres du Jury mais qui ont </w:t>
      </w:r>
      <w:r w:rsidR="008A13C2">
        <w:rPr>
          <w:rFonts w:ascii="Segoe UI" w:hAnsi="Segoe UI" w:cs="Segoe UI"/>
          <w:sz w:val="20"/>
          <w:szCs w:val="20"/>
        </w:rPr>
        <w:t xml:space="preserve">finalement </w:t>
      </w:r>
      <w:r w:rsidRPr="007D5603">
        <w:rPr>
          <w:rFonts w:ascii="Segoe UI" w:hAnsi="Segoe UI" w:cs="Segoe UI"/>
          <w:sz w:val="20"/>
          <w:szCs w:val="20"/>
        </w:rPr>
        <w:t>participé en tant qu'invités.</w:t>
      </w:r>
    </w:p>
    <w:p w:rsidR="008A13C2" w:rsidRDefault="008A13C2" w:rsidP="007D5603">
      <w:pPr>
        <w:spacing w:after="0" w:line="276" w:lineRule="auto"/>
        <w:jc w:val="both"/>
        <w:rPr>
          <w:rFonts w:ascii="Segoe UI" w:hAnsi="Segoe UI" w:cs="Segoe UI"/>
          <w:sz w:val="20"/>
          <w:szCs w:val="20"/>
        </w:rPr>
      </w:pPr>
    </w:p>
    <w:p w:rsidR="007D5603" w:rsidRPr="008A13C2" w:rsidRDefault="007D5603" w:rsidP="007D5603">
      <w:pPr>
        <w:spacing w:after="0" w:line="276" w:lineRule="auto"/>
        <w:jc w:val="both"/>
        <w:rPr>
          <w:rFonts w:ascii="Segoe UI" w:hAnsi="Segoe UI" w:cs="Segoe UI"/>
          <w:b/>
          <w:sz w:val="20"/>
          <w:szCs w:val="20"/>
        </w:rPr>
      </w:pPr>
      <w:r w:rsidRPr="008A13C2">
        <w:rPr>
          <w:rFonts w:ascii="Segoe UI" w:hAnsi="Segoe UI" w:cs="Segoe UI"/>
          <w:b/>
          <w:sz w:val="20"/>
          <w:szCs w:val="20"/>
        </w:rPr>
        <w:t>Le directeur ou la directrice de thèse</w:t>
      </w:r>
      <w:r w:rsidR="008A13C2" w:rsidRPr="008A13C2">
        <w:rPr>
          <w:rFonts w:ascii="Segoe UI" w:hAnsi="Segoe UI" w:cs="Segoe UI"/>
          <w:b/>
          <w:sz w:val="20"/>
          <w:szCs w:val="20"/>
        </w:rPr>
        <w:t xml:space="preserve"> et les autres </w:t>
      </w:r>
      <w:proofErr w:type="spellStart"/>
      <w:r w:rsidR="008A13C2" w:rsidRPr="008A13C2">
        <w:rPr>
          <w:rFonts w:ascii="Segoe UI" w:hAnsi="Segoe UI" w:cs="Segoe UI"/>
          <w:b/>
          <w:sz w:val="20"/>
          <w:szCs w:val="20"/>
        </w:rPr>
        <w:t>encadrant.</w:t>
      </w:r>
      <w:proofErr w:type="gramStart"/>
      <w:r w:rsidR="008A13C2" w:rsidRPr="008A13C2">
        <w:rPr>
          <w:rFonts w:ascii="Segoe UI" w:hAnsi="Segoe UI" w:cs="Segoe UI"/>
          <w:b/>
          <w:sz w:val="20"/>
          <w:szCs w:val="20"/>
        </w:rPr>
        <w:t>e.s</w:t>
      </w:r>
      <w:proofErr w:type="spellEnd"/>
      <w:proofErr w:type="gramEnd"/>
    </w:p>
    <w:p w:rsidR="009B497E"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L</w:t>
      </w:r>
      <w:r w:rsidR="009B497E">
        <w:rPr>
          <w:rFonts w:ascii="Segoe UI" w:hAnsi="Segoe UI" w:cs="Segoe UI"/>
          <w:sz w:val="20"/>
          <w:szCs w:val="20"/>
        </w:rPr>
        <w:t>ors de la soutenance, l</w:t>
      </w:r>
      <w:r w:rsidRPr="007D5603">
        <w:rPr>
          <w:rFonts w:ascii="Segoe UI" w:hAnsi="Segoe UI" w:cs="Segoe UI"/>
          <w:sz w:val="20"/>
          <w:szCs w:val="20"/>
        </w:rPr>
        <w:t>e directeur ou la directrice de thèse</w:t>
      </w:r>
      <w:r w:rsidR="008A13C2">
        <w:rPr>
          <w:rFonts w:ascii="Segoe UI" w:hAnsi="Segoe UI" w:cs="Segoe UI"/>
          <w:sz w:val="20"/>
          <w:szCs w:val="20"/>
        </w:rPr>
        <w:t xml:space="preserve"> et les autres </w:t>
      </w:r>
      <w:proofErr w:type="spellStart"/>
      <w:r w:rsidR="008A13C2">
        <w:rPr>
          <w:rFonts w:ascii="Segoe UI" w:hAnsi="Segoe UI" w:cs="Segoe UI"/>
          <w:sz w:val="20"/>
          <w:szCs w:val="20"/>
        </w:rPr>
        <w:t>encadrant.</w:t>
      </w:r>
      <w:proofErr w:type="gramStart"/>
      <w:r w:rsidR="008A13C2">
        <w:rPr>
          <w:rFonts w:ascii="Segoe UI" w:hAnsi="Segoe UI" w:cs="Segoe UI"/>
          <w:sz w:val="20"/>
          <w:szCs w:val="20"/>
        </w:rPr>
        <w:t>e.s</w:t>
      </w:r>
      <w:proofErr w:type="spellEnd"/>
      <w:proofErr w:type="gramEnd"/>
      <w:r w:rsidRPr="007D5603">
        <w:rPr>
          <w:rFonts w:ascii="Segoe UI" w:hAnsi="Segoe UI" w:cs="Segoe UI"/>
          <w:sz w:val="20"/>
          <w:szCs w:val="20"/>
        </w:rPr>
        <w:t xml:space="preserve"> </w:t>
      </w:r>
      <w:r w:rsidR="009B497E">
        <w:rPr>
          <w:rFonts w:ascii="Segoe UI" w:hAnsi="Segoe UI" w:cs="Segoe UI"/>
          <w:sz w:val="20"/>
          <w:szCs w:val="20"/>
        </w:rPr>
        <w:t xml:space="preserve">siègent aux cotés des membres du jury avec voix délibérative, </w:t>
      </w:r>
      <w:r w:rsidRPr="007D5603">
        <w:rPr>
          <w:rFonts w:ascii="Segoe UI" w:hAnsi="Segoe UI" w:cs="Segoe UI"/>
          <w:sz w:val="20"/>
          <w:szCs w:val="20"/>
        </w:rPr>
        <w:t>assiste</w:t>
      </w:r>
      <w:r w:rsidR="008A13C2">
        <w:rPr>
          <w:rFonts w:ascii="Segoe UI" w:hAnsi="Segoe UI" w:cs="Segoe UI"/>
          <w:sz w:val="20"/>
          <w:szCs w:val="20"/>
        </w:rPr>
        <w:t>nt</w:t>
      </w:r>
      <w:r w:rsidRPr="007D5603">
        <w:rPr>
          <w:rFonts w:ascii="Segoe UI" w:hAnsi="Segoe UI" w:cs="Segoe UI"/>
          <w:sz w:val="20"/>
          <w:szCs w:val="20"/>
        </w:rPr>
        <w:t xml:space="preserve"> à la discussion</w:t>
      </w:r>
      <w:r w:rsidR="008A13C2">
        <w:rPr>
          <w:rFonts w:ascii="Segoe UI" w:hAnsi="Segoe UI" w:cs="Segoe UI"/>
          <w:sz w:val="20"/>
          <w:szCs w:val="20"/>
        </w:rPr>
        <w:t xml:space="preserve">, </w:t>
      </w:r>
      <w:r w:rsidR="009B497E">
        <w:rPr>
          <w:rFonts w:ascii="Segoe UI" w:hAnsi="Segoe UI" w:cs="Segoe UI"/>
          <w:sz w:val="20"/>
          <w:szCs w:val="20"/>
        </w:rPr>
        <w:t>sont invités à prendre la parole par le président ou la présidente du jury.</w:t>
      </w:r>
      <w:r w:rsidRPr="007D5603">
        <w:rPr>
          <w:rFonts w:ascii="Segoe UI" w:hAnsi="Segoe UI" w:cs="Segoe UI"/>
          <w:sz w:val="20"/>
          <w:szCs w:val="20"/>
        </w:rPr>
        <w:t xml:space="preserve"> </w:t>
      </w:r>
    </w:p>
    <w:p w:rsidR="00CB143A" w:rsidRDefault="009B497E" w:rsidP="007D5603">
      <w:pPr>
        <w:spacing w:after="0" w:line="276" w:lineRule="auto"/>
        <w:jc w:val="both"/>
        <w:rPr>
          <w:rFonts w:ascii="Segoe UI" w:hAnsi="Segoe UI" w:cs="Segoe UI"/>
          <w:sz w:val="20"/>
          <w:szCs w:val="20"/>
        </w:rPr>
      </w:pPr>
      <w:r>
        <w:rPr>
          <w:rFonts w:ascii="Segoe UI" w:hAnsi="Segoe UI" w:cs="Segoe UI"/>
          <w:sz w:val="20"/>
          <w:szCs w:val="20"/>
        </w:rPr>
        <w:t xml:space="preserve">Lors de la délibération, le Jury peut demander des précisions au </w:t>
      </w:r>
      <w:r w:rsidR="007D5603" w:rsidRPr="007D5603">
        <w:rPr>
          <w:rFonts w:ascii="Segoe UI" w:hAnsi="Segoe UI" w:cs="Segoe UI"/>
          <w:sz w:val="20"/>
          <w:szCs w:val="20"/>
        </w:rPr>
        <w:t xml:space="preserve">directeur ou la directrice de thèse </w:t>
      </w:r>
      <w:r>
        <w:rPr>
          <w:rFonts w:ascii="Segoe UI" w:hAnsi="Segoe UI" w:cs="Segoe UI"/>
          <w:sz w:val="20"/>
          <w:szCs w:val="20"/>
        </w:rPr>
        <w:t xml:space="preserve">et aux autres </w:t>
      </w:r>
      <w:proofErr w:type="spellStart"/>
      <w:r>
        <w:rPr>
          <w:rFonts w:ascii="Segoe UI" w:hAnsi="Segoe UI" w:cs="Segoe UI"/>
          <w:sz w:val="20"/>
          <w:szCs w:val="20"/>
        </w:rPr>
        <w:t>encadrant.</w:t>
      </w:r>
      <w:proofErr w:type="gramStart"/>
      <w:r>
        <w:rPr>
          <w:rFonts w:ascii="Segoe UI" w:hAnsi="Segoe UI" w:cs="Segoe UI"/>
          <w:sz w:val="20"/>
          <w:szCs w:val="20"/>
        </w:rPr>
        <w:t>e.s</w:t>
      </w:r>
      <w:proofErr w:type="spellEnd"/>
      <w:proofErr w:type="gramEnd"/>
      <w:r>
        <w:rPr>
          <w:rFonts w:ascii="Segoe UI" w:hAnsi="Segoe UI" w:cs="Segoe UI"/>
          <w:sz w:val="20"/>
          <w:szCs w:val="20"/>
        </w:rPr>
        <w:t xml:space="preserve"> dont l’apport est précieux </w:t>
      </w:r>
      <w:r w:rsidRPr="009B497E">
        <w:rPr>
          <w:rFonts w:ascii="Segoe UI" w:hAnsi="Segoe UI" w:cs="Segoe UI"/>
          <w:sz w:val="20"/>
          <w:szCs w:val="20"/>
        </w:rPr>
        <w:t>pour la bonne compréhension des travaux qu’ils ont encadrés et pour</w:t>
      </w:r>
      <w:r w:rsidR="007D5603" w:rsidRPr="007D5603">
        <w:rPr>
          <w:rFonts w:ascii="Segoe UI" w:hAnsi="Segoe UI" w:cs="Segoe UI"/>
          <w:sz w:val="20"/>
          <w:szCs w:val="20"/>
        </w:rPr>
        <w:t xml:space="preserve">, le cas échéant, éclairer les débats menant à la décision. </w:t>
      </w:r>
      <w:r>
        <w:rPr>
          <w:rFonts w:ascii="Segoe UI" w:hAnsi="Segoe UI" w:cs="Segoe UI"/>
          <w:sz w:val="20"/>
          <w:szCs w:val="20"/>
        </w:rPr>
        <w:t>Mais ils ne doivent</w:t>
      </w:r>
      <w:r w:rsidR="007D5603" w:rsidRPr="007D5603">
        <w:rPr>
          <w:rFonts w:ascii="Segoe UI" w:hAnsi="Segoe UI" w:cs="Segoe UI"/>
          <w:sz w:val="20"/>
          <w:szCs w:val="20"/>
        </w:rPr>
        <w:t xml:space="preserve"> en aucun cas mener ou prendre une part active aux débats et</w:t>
      </w:r>
      <w:r>
        <w:rPr>
          <w:rFonts w:ascii="Segoe UI" w:hAnsi="Segoe UI" w:cs="Segoe UI"/>
          <w:sz w:val="20"/>
          <w:szCs w:val="20"/>
        </w:rPr>
        <w:t xml:space="preserve"> prendre</w:t>
      </w:r>
      <w:r w:rsidR="007D5603" w:rsidRPr="007D5603">
        <w:rPr>
          <w:rFonts w:ascii="Segoe UI" w:hAnsi="Segoe UI" w:cs="Segoe UI"/>
          <w:sz w:val="20"/>
          <w:szCs w:val="20"/>
        </w:rPr>
        <w:t xml:space="preserve"> part à la décision </w:t>
      </w:r>
      <w:r>
        <w:rPr>
          <w:rFonts w:ascii="Segoe UI" w:hAnsi="Segoe UI" w:cs="Segoe UI"/>
          <w:sz w:val="20"/>
          <w:szCs w:val="20"/>
        </w:rPr>
        <w:t>du jury</w:t>
      </w:r>
      <w:r w:rsidR="007D5603" w:rsidRPr="007D5603">
        <w:rPr>
          <w:rFonts w:ascii="Segoe UI" w:hAnsi="Segoe UI" w:cs="Segoe UI"/>
          <w:sz w:val="20"/>
          <w:szCs w:val="20"/>
        </w:rPr>
        <w:t xml:space="preserve">. </w:t>
      </w:r>
      <w:r>
        <w:rPr>
          <w:rFonts w:ascii="Segoe UI" w:hAnsi="Segoe UI" w:cs="Segoe UI"/>
          <w:sz w:val="20"/>
          <w:szCs w:val="20"/>
        </w:rPr>
        <w:t xml:space="preserve">Il est recommandé que les membres du Jury avec voix délibérative, après avoir échangé avec </w:t>
      </w:r>
      <w:r w:rsidR="00CB143A">
        <w:rPr>
          <w:rFonts w:ascii="Segoe UI" w:hAnsi="Segoe UI" w:cs="Segoe UI"/>
          <w:sz w:val="20"/>
          <w:szCs w:val="20"/>
        </w:rPr>
        <w:t>l’équipe</w:t>
      </w:r>
      <w:r>
        <w:rPr>
          <w:rFonts w:ascii="Segoe UI" w:hAnsi="Segoe UI" w:cs="Segoe UI"/>
          <w:sz w:val="20"/>
          <w:szCs w:val="20"/>
        </w:rPr>
        <w:t xml:space="preserve"> de</w:t>
      </w:r>
      <w:r w:rsidR="00CB143A">
        <w:rPr>
          <w:rFonts w:ascii="Segoe UI" w:hAnsi="Segoe UI" w:cs="Segoe UI"/>
          <w:sz w:val="20"/>
          <w:szCs w:val="20"/>
        </w:rPr>
        <w:t xml:space="preserve"> </w:t>
      </w:r>
      <w:r>
        <w:rPr>
          <w:rFonts w:ascii="Segoe UI" w:hAnsi="Segoe UI" w:cs="Segoe UI"/>
          <w:sz w:val="20"/>
          <w:szCs w:val="20"/>
        </w:rPr>
        <w:t>direction de la thèse, se réunissent entre eux</w:t>
      </w:r>
      <w:r w:rsidR="00CB143A">
        <w:rPr>
          <w:rFonts w:ascii="Segoe UI" w:hAnsi="Segoe UI" w:cs="Segoe UI"/>
          <w:sz w:val="20"/>
          <w:szCs w:val="20"/>
        </w:rPr>
        <w:t xml:space="preserve"> et sans l’équipe de direction de la thèse pour élaborer leur décision et préparer leur rapport. </w:t>
      </w:r>
    </w:p>
    <w:p w:rsidR="007D5603" w:rsidRPr="007D5603" w:rsidRDefault="00CB143A" w:rsidP="007D5603">
      <w:pPr>
        <w:spacing w:after="0" w:line="276" w:lineRule="auto"/>
        <w:jc w:val="both"/>
        <w:rPr>
          <w:rFonts w:ascii="Segoe UI" w:hAnsi="Segoe UI" w:cs="Segoe UI"/>
          <w:sz w:val="20"/>
          <w:szCs w:val="20"/>
        </w:rPr>
      </w:pPr>
      <w:r>
        <w:rPr>
          <w:rFonts w:ascii="Segoe UI" w:hAnsi="Segoe UI" w:cs="Segoe UI"/>
          <w:sz w:val="20"/>
          <w:szCs w:val="20"/>
        </w:rPr>
        <w:lastRenderedPageBreak/>
        <w:t>L</w:t>
      </w:r>
      <w:r w:rsidRPr="007D5603">
        <w:rPr>
          <w:rFonts w:ascii="Segoe UI" w:hAnsi="Segoe UI" w:cs="Segoe UI"/>
          <w:sz w:val="20"/>
          <w:szCs w:val="20"/>
        </w:rPr>
        <w:t>e directeur ou la directrice de thèse</w:t>
      </w:r>
      <w:r>
        <w:rPr>
          <w:rFonts w:ascii="Segoe UI" w:hAnsi="Segoe UI" w:cs="Segoe UI"/>
          <w:sz w:val="20"/>
          <w:szCs w:val="20"/>
        </w:rPr>
        <w:t xml:space="preserve"> et les autres </w:t>
      </w:r>
      <w:proofErr w:type="spellStart"/>
      <w:r>
        <w:rPr>
          <w:rFonts w:ascii="Segoe UI" w:hAnsi="Segoe UI" w:cs="Segoe UI"/>
          <w:sz w:val="20"/>
          <w:szCs w:val="20"/>
        </w:rPr>
        <w:t>encadrant.</w:t>
      </w:r>
      <w:proofErr w:type="gramStart"/>
      <w:r>
        <w:rPr>
          <w:rFonts w:ascii="Segoe UI" w:hAnsi="Segoe UI" w:cs="Segoe UI"/>
          <w:sz w:val="20"/>
          <w:szCs w:val="20"/>
        </w:rPr>
        <w:t>e.s</w:t>
      </w:r>
      <w:proofErr w:type="spellEnd"/>
      <w:proofErr w:type="gramEnd"/>
      <w:r w:rsidR="007D5603" w:rsidRPr="007D5603">
        <w:rPr>
          <w:rFonts w:ascii="Segoe UI" w:hAnsi="Segoe UI" w:cs="Segoe UI"/>
          <w:sz w:val="20"/>
          <w:szCs w:val="20"/>
        </w:rPr>
        <w:t xml:space="preserve"> </w:t>
      </w:r>
      <w:r>
        <w:rPr>
          <w:rFonts w:ascii="Segoe UI" w:hAnsi="Segoe UI" w:cs="Segoe UI"/>
          <w:sz w:val="20"/>
          <w:szCs w:val="20"/>
        </w:rPr>
        <w:t xml:space="preserve">ne signent pas le </w:t>
      </w:r>
      <w:r w:rsidR="007D5603" w:rsidRPr="007D5603">
        <w:rPr>
          <w:rFonts w:ascii="Segoe UI" w:hAnsi="Segoe UI" w:cs="Segoe UI"/>
          <w:sz w:val="20"/>
          <w:szCs w:val="20"/>
        </w:rPr>
        <w:t>procès-verbal de délibération. La direction de la thèse apparaît sur la couverture de thèse et sur www.theses.fr.</w:t>
      </w:r>
    </w:p>
    <w:p w:rsidR="00CB143A" w:rsidRDefault="00CB143A" w:rsidP="007D5603">
      <w:pPr>
        <w:spacing w:after="0" w:line="276" w:lineRule="auto"/>
        <w:jc w:val="both"/>
        <w:rPr>
          <w:rFonts w:ascii="Segoe UI" w:hAnsi="Segoe UI" w:cs="Segoe UI"/>
          <w:sz w:val="20"/>
          <w:szCs w:val="20"/>
        </w:rPr>
      </w:pPr>
    </w:p>
    <w:p w:rsidR="007D5603" w:rsidRPr="00CB143A" w:rsidRDefault="007D5603" w:rsidP="007D5603">
      <w:pPr>
        <w:spacing w:after="0" w:line="276" w:lineRule="auto"/>
        <w:jc w:val="both"/>
        <w:rPr>
          <w:rFonts w:ascii="Segoe UI" w:hAnsi="Segoe UI" w:cs="Segoe UI"/>
          <w:b/>
          <w:sz w:val="20"/>
          <w:szCs w:val="20"/>
        </w:rPr>
      </w:pPr>
      <w:r w:rsidRPr="00CB143A">
        <w:rPr>
          <w:rFonts w:ascii="Segoe UI" w:hAnsi="Segoe UI" w:cs="Segoe UI"/>
          <w:b/>
          <w:sz w:val="20"/>
          <w:szCs w:val="20"/>
        </w:rPr>
        <w:t>Visioconférence</w:t>
      </w:r>
    </w:p>
    <w:p w:rsidR="007D5603" w:rsidRPr="007D5603" w:rsidRDefault="00CB143A" w:rsidP="007D5603">
      <w:pPr>
        <w:spacing w:after="0" w:line="276" w:lineRule="auto"/>
        <w:jc w:val="both"/>
        <w:rPr>
          <w:rFonts w:ascii="Segoe UI" w:hAnsi="Segoe UI" w:cs="Segoe UI"/>
          <w:sz w:val="20"/>
          <w:szCs w:val="20"/>
        </w:rPr>
      </w:pPr>
      <w:r w:rsidRPr="007D5603">
        <w:rPr>
          <w:rFonts w:ascii="Segoe UI" w:hAnsi="Segoe UI" w:cs="Segoe UI"/>
          <w:sz w:val="20"/>
          <w:szCs w:val="20"/>
        </w:rPr>
        <w:t>À</w:t>
      </w:r>
      <w:r w:rsidR="007D5603" w:rsidRPr="007D5603">
        <w:rPr>
          <w:rFonts w:ascii="Segoe UI" w:hAnsi="Segoe UI" w:cs="Segoe UI"/>
          <w:sz w:val="20"/>
          <w:szCs w:val="20"/>
        </w:rPr>
        <w:t xml:space="preserve"> titre exceptionnel, le président ou le directeur de l'établissement, après avis du directeur de l'école doctorale, sur proposition du directeur de thèse, peut autoriser le doctorant et les membres du jury, en totalité ou partiellement, à participer à la soutenance de thèse par tout moyen de télécommunication permettant leur </w:t>
      </w:r>
      <w:r>
        <w:rPr>
          <w:rFonts w:ascii="Segoe UI" w:hAnsi="Segoe UI" w:cs="Segoe UI"/>
          <w:sz w:val="20"/>
          <w:szCs w:val="20"/>
        </w:rPr>
        <w:t xml:space="preserve">identification </w:t>
      </w:r>
      <w:r w:rsidR="007D5603" w:rsidRPr="007D5603">
        <w:rPr>
          <w:rFonts w:ascii="Segoe UI" w:hAnsi="Segoe UI" w:cs="Segoe UI"/>
          <w:sz w:val="20"/>
          <w:szCs w:val="20"/>
        </w:rPr>
        <w:t>et garantissant leur participation</w:t>
      </w:r>
      <w:r>
        <w:rPr>
          <w:rFonts w:ascii="Segoe UI" w:hAnsi="Segoe UI" w:cs="Segoe UI"/>
          <w:sz w:val="20"/>
          <w:szCs w:val="20"/>
        </w:rPr>
        <w:t xml:space="preserve"> effective</w:t>
      </w:r>
      <w:r w:rsidR="007D5603" w:rsidRPr="007D5603">
        <w:rPr>
          <w:rFonts w:ascii="Segoe UI" w:hAnsi="Segoe UI" w:cs="Segoe UI"/>
          <w:sz w:val="20"/>
          <w:szCs w:val="20"/>
        </w:rPr>
        <w:t xml:space="preserve"> continue et simultanée aux débats ainsi que la </w:t>
      </w:r>
      <w:r>
        <w:rPr>
          <w:rFonts w:ascii="Segoe UI" w:hAnsi="Segoe UI" w:cs="Segoe UI"/>
          <w:sz w:val="20"/>
          <w:szCs w:val="20"/>
        </w:rPr>
        <w:t xml:space="preserve">confidentialité </w:t>
      </w:r>
      <w:r w:rsidR="007D5603" w:rsidRPr="007D5603">
        <w:rPr>
          <w:rFonts w:ascii="Segoe UI" w:hAnsi="Segoe UI" w:cs="Segoe UI"/>
          <w:sz w:val="20"/>
          <w:szCs w:val="20"/>
        </w:rPr>
        <w:t>des délibérations du jury.</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L'usage de la visioconférence n'est pas possible pour une soutenance de doctorat si une dérogation au caractère public de la thèse (huis-clos) a été accordée par le chef d'établissement et formalisée par des accords de </w:t>
      </w:r>
      <w:r w:rsidR="00CB143A">
        <w:rPr>
          <w:rFonts w:ascii="Segoe UI" w:hAnsi="Segoe UI" w:cs="Segoe UI"/>
          <w:sz w:val="20"/>
          <w:szCs w:val="20"/>
        </w:rPr>
        <w:t xml:space="preserve">confidentialité </w:t>
      </w:r>
      <w:r w:rsidRPr="007D5603">
        <w:rPr>
          <w:rFonts w:ascii="Segoe UI" w:hAnsi="Segoe UI" w:cs="Segoe UI"/>
          <w:sz w:val="20"/>
          <w:szCs w:val="20"/>
        </w:rPr>
        <w:t>avec les rapporteurs et les membres du jury.</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La participation en visioconférence doit avoir été autorisée avant la soutenance. Les moyens techniques mis en </w:t>
      </w:r>
      <w:r w:rsidR="00CB143A" w:rsidRPr="007D5603">
        <w:rPr>
          <w:rFonts w:ascii="Segoe UI" w:hAnsi="Segoe UI" w:cs="Segoe UI"/>
          <w:sz w:val="20"/>
          <w:szCs w:val="20"/>
        </w:rPr>
        <w:t>œ</w:t>
      </w:r>
      <w:r w:rsidR="00CB143A">
        <w:rPr>
          <w:rFonts w:ascii="Segoe UI" w:hAnsi="Segoe UI" w:cs="Segoe UI"/>
          <w:sz w:val="20"/>
          <w:szCs w:val="20"/>
        </w:rPr>
        <w:t>u</w:t>
      </w:r>
      <w:r w:rsidR="00CB143A" w:rsidRPr="007D5603">
        <w:rPr>
          <w:rFonts w:ascii="Segoe UI" w:hAnsi="Segoe UI" w:cs="Segoe UI"/>
          <w:sz w:val="20"/>
          <w:szCs w:val="20"/>
        </w:rPr>
        <w:t>vre</w:t>
      </w:r>
      <w:r w:rsidRPr="007D5603">
        <w:rPr>
          <w:rFonts w:ascii="Segoe UI" w:hAnsi="Segoe UI" w:cs="Segoe UI"/>
          <w:sz w:val="20"/>
          <w:szCs w:val="20"/>
        </w:rPr>
        <w:t xml:space="preserve"> en cas de visioconférence assurent la publicité des débats. Le lien vers la salle virtuelle de soutenance doit avoir été </w:t>
      </w:r>
      <w:r w:rsidR="00CB143A">
        <w:rPr>
          <w:rFonts w:ascii="Segoe UI" w:hAnsi="Segoe UI" w:cs="Segoe UI"/>
          <w:sz w:val="20"/>
          <w:szCs w:val="20"/>
        </w:rPr>
        <w:t xml:space="preserve">diffusé </w:t>
      </w:r>
      <w:r w:rsidRPr="007D5603">
        <w:rPr>
          <w:rFonts w:ascii="Segoe UI" w:hAnsi="Segoe UI" w:cs="Segoe UI"/>
          <w:sz w:val="20"/>
          <w:szCs w:val="20"/>
        </w:rPr>
        <w:t>au moins 1</w:t>
      </w:r>
      <w:r w:rsidR="00CB143A">
        <w:rPr>
          <w:rFonts w:ascii="Segoe UI" w:hAnsi="Segoe UI" w:cs="Segoe UI"/>
          <w:sz w:val="20"/>
          <w:szCs w:val="20"/>
        </w:rPr>
        <w:t>4</w:t>
      </w:r>
      <w:r w:rsidRPr="007D5603">
        <w:rPr>
          <w:rFonts w:ascii="Segoe UI" w:hAnsi="Segoe UI" w:cs="Segoe UI"/>
          <w:sz w:val="20"/>
          <w:szCs w:val="20"/>
        </w:rPr>
        <w:t xml:space="preserve"> jours avant la soutenance.</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Un garant technique, maîtrisant le système de visioconférence choisi, accompagne la soutenance de la thèse sur le plan technique, avant, pendant et après.</w:t>
      </w:r>
    </w:p>
    <w:p w:rsid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La Direction de la thèse remet la procuration du ou des membres du jury en visioconférence au Président du jury. Le </w:t>
      </w:r>
      <w:r w:rsidR="00CB143A">
        <w:rPr>
          <w:rFonts w:ascii="Segoe UI" w:hAnsi="Segoe UI" w:cs="Segoe UI"/>
          <w:sz w:val="20"/>
          <w:szCs w:val="20"/>
        </w:rPr>
        <w:t>p</w:t>
      </w:r>
      <w:r w:rsidRPr="007D5603">
        <w:rPr>
          <w:rFonts w:ascii="Segoe UI" w:hAnsi="Segoe UI" w:cs="Segoe UI"/>
          <w:sz w:val="20"/>
          <w:szCs w:val="20"/>
        </w:rPr>
        <w:t xml:space="preserve">résident </w:t>
      </w:r>
      <w:r w:rsidR="00CB143A">
        <w:rPr>
          <w:rFonts w:ascii="Segoe UI" w:hAnsi="Segoe UI" w:cs="Segoe UI"/>
          <w:sz w:val="20"/>
          <w:szCs w:val="20"/>
        </w:rPr>
        <w:t xml:space="preserve">ou la présidente </w:t>
      </w:r>
      <w:r w:rsidRPr="007D5603">
        <w:rPr>
          <w:rFonts w:ascii="Segoe UI" w:hAnsi="Segoe UI" w:cs="Segoe UI"/>
          <w:sz w:val="20"/>
          <w:szCs w:val="20"/>
        </w:rPr>
        <w:t>signe en son nom ou en leurs noms le procès-verbal et le rapport de soutenance.</w:t>
      </w:r>
      <w:r w:rsidR="00CB143A">
        <w:rPr>
          <w:rFonts w:ascii="Segoe UI" w:hAnsi="Segoe UI" w:cs="Segoe UI"/>
          <w:sz w:val="20"/>
          <w:szCs w:val="20"/>
        </w:rPr>
        <w:t xml:space="preserve"> </w:t>
      </w:r>
      <w:r w:rsidRPr="007D5603">
        <w:rPr>
          <w:rFonts w:ascii="Segoe UI" w:hAnsi="Segoe UI" w:cs="Segoe UI"/>
          <w:sz w:val="20"/>
          <w:szCs w:val="20"/>
        </w:rPr>
        <w:t xml:space="preserve">Le président </w:t>
      </w:r>
      <w:r w:rsidR="00CB143A">
        <w:rPr>
          <w:rFonts w:ascii="Segoe UI" w:hAnsi="Segoe UI" w:cs="Segoe UI"/>
          <w:sz w:val="20"/>
          <w:szCs w:val="20"/>
        </w:rPr>
        <w:t xml:space="preserve">ou la présidente </w:t>
      </w:r>
      <w:r w:rsidRPr="007D5603">
        <w:rPr>
          <w:rFonts w:ascii="Segoe UI" w:hAnsi="Segoe UI" w:cs="Segoe UI"/>
          <w:sz w:val="20"/>
          <w:szCs w:val="20"/>
        </w:rPr>
        <w:t>du Jury est garant du bon déroulement de la soutenance et des débats. Il peut décider du report de la soutenance si les conditions ne sont pas réunies pour que la soutenance se déroule dans des conditions admissibles.</w:t>
      </w:r>
    </w:p>
    <w:p w:rsidR="00CB143A" w:rsidRPr="007D5603" w:rsidRDefault="00CB143A" w:rsidP="007D5603">
      <w:pPr>
        <w:spacing w:after="0" w:line="276" w:lineRule="auto"/>
        <w:jc w:val="both"/>
        <w:rPr>
          <w:rFonts w:ascii="Segoe UI" w:hAnsi="Segoe UI" w:cs="Segoe UI"/>
          <w:sz w:val="20"/>
          <w:szCs w:val="20"/>
        </w:rPr>
      </w:pPr>
    </w:p>
    <w:p w:rsidR="007D5603" w:rsidRPr="00CB143A" w:rsidRDefault="007D5603" w:rsidP="007D5603">
      <w:pPr>
        <w:spacing w:after="0" w:line="276" w:lineRule="auto"/>
        <w:jc w:val="both"/>
        <w:rPr>
          <w:rFonts w:ascii="Segoe UI" w:hAnsi="Segoe UI" w:cs="Segoe UI"/>
          <w:b/>
          <w:sz w:val="20"/>
          <w:szCs w:val="20"/>
        </w:rPr>
      </w:pPr>
      <w:r w:rsidRPr="00CB143A">
        <w:rPr>
          <w:rFonts w:ascii="Segoe UI" w:hAnsi="Segoe UI" w:cs="Segoe UI"/>
          <w:b/>
          <w:sz w:val="20"/>
          <w:szCs w:val="20"/>
        </w:rPr>
        <w:t>Débats</w:t>
      </w:r>
    </w:p>
    <w:p w:rsid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Les échanges sont animés par le président </w:t>
      </w:r>
      <w:r w:rsidR="00CB143A">
        <w:rPr>
          <w:rFonts w:ascii="Segoe UI" w:hAnsi="Segoe UI" w:cs="Segoe UI"/>
          <w:sz w:val="20"/>
          <w:szCs w:val="20"/>
        </w:rPr>
        <w:t xml:space="preserve">ou la présidente </w:t>
      </w:r>
      <w:r w:rsidRPr="007D5603">
        <w:rPr>
          <w:rFonts w:ascii="Segoe UI" w:hAnsi="Segoe UI" w:cs="Segoe UI"/>
          <w:sz w:val="20"/>
          <w:szCs w:val="20"/>
        </w:rPr>
        <w:t xml:space="preserve">du jury. Pendant l'exposé des travaux et les échanges du doctorant avec le jury, seuls les membres du jury </w:t>
      </w:r>
      <w:r w:rsidR="00CB143A">
        <w:rPr>
          <w:rFonts w:ascii="Segoe UI" w:hAnsi="Segoe UI" w:cs="Segoe UI"/>
          <w:sz w:val="20"/>
          <w:szCs w:val="20"/>
        </w:rPr>
        <w:t xml:space="preserve">avec voix délibérative </w:t>
      </w:r>
      <w:r w:rsidRPr="007D5603">
        <w:rPr>
          <w:rFonts w:ascii="Segoe UI" w:hAnsi="Segoe UI" w:cs="Segoe UI"/>
          <w:sz w:val="20"/>
          <w:szCs w:val="20"/>
        </w:rPr>
        <w:t xml:space="preserve">sont autorisés à poser des questions. Après </w:t>
      </w:r>
      <w:r w:rsidR="00CB143A">
        <w:rPr>
          <w:rFonts w:ascii="Segoe UI" w:hAnsi="Segoe UI" w:cs="Segoe UI"/>
          <w:sz w:val="20"/>
          <w:szCs w:val="20"/>
        </w:rPr>
        <w:t>ces échanges</w:t>
      </w:r>
      <w:r w:rsidRPr="007D5603">
        <w:rPr>
          <w:rFonts w:ascii="Segoe UI" w:hAnsi="Segoe UI" w:cs="Segoe UI"/>
          <w:sz w:val="20"/>
          <w:szCs w:val="20"/>
        </w:rPr>
        <w:t xml:space="preserve">, le président </w:t>
      </w:r>
      <w:r w:rsidR="00CB143A">
        <w:rPr>
          <w:rFonts w:ascii="Segoe UI" w:hAnsi="Segoe UI" w:cs="Segoe UI"/>
          <w:sz w:val="20"/>
          <w:szCs w:val="20"/>
        </w:rPr>
        <w:t xml:space="preserve">ou la présidente </w:t>
      </w:r>
      <w:r w:rsidRPr="007D5603">
        <w:rPr>
          <w:rFonts w:ascii="Segoe UI" w:hAnsi="Segoe UI" w:cs="Segoe UI"/>
          <w:sz w:val="20"/>
          <w:szCs w:val="20"/>
        </w:rPr>
        <w:t xml:space="preserve">du jury </w:t>
      </w:r>
      <w:r w:rsidR="00CB143A">
        <w:rPr>
          <w:rFonts w:ascii="Segoe UI" w:hAnsi="Segoe UI" w:cs="Segoe UI"/>
          <w:sz w:val="20"/>
          <w:szCs w:val="20"/>
        </w:rPr>
        <w:t xml:space="preserve">invite le directeur ou la directrice de thèse et les autres membres de l’équipe d’encadrement à prendre la parole. Il ou elle </w:t>
      </w:r>
      <w:r w:rsidRPr="007D5603">
        <w:rPr>
          <w:rFonts w:ascii="Segoe UI" w:hAnsi="Segoe UI" w:cs="Segoe UI"/>
          <w:sz w:val="20"/>
          <w:szCs w:val="20"/>
        </w:rPr>
        <w:t xml:space="preserve">peut, le cas échéant, inviter </w:t>
      </w:r>
      <w:r w:rsidR="00163032">
        <w:rPr>
          <w:rFonts w:ascii="Segoe UI" w:hAnsi="Segoe UI" w:cs="Segoe UI"/>
          <w:sz w:val="20"/>
          <w:szCs w:val="20"/>
        </w:rPr>
        <w:t>les membres du</w:t>
      </w:r>
      <w:r w:rsidRPr="007D5603">
        <w:rPr>
          <w:rFonts w:ascii="Segoe UI" w:hAnsi="Segoe UI" w:cs="Segoe UI"/>
          <w:sz w:val="20"/>
          <w:szCs w:val="20"/>
        </w:rPr>
        <w:t xml:space="preserve"> public </w:t>
      </w:r>
      <w:r w:rsidR="00163032">
        <w:rPr>
          <w:rFonts w:ascii="Segoe UI" w:hAnsi="Segoe UI" w:cs="Segoe UI"/>
          <w:sz w:val="20"/>
          <w:szCs w:val="20"/>
        </w:rPr>
        <w:t xml:space="preserve">titulaires d’un doctorat </w:t>
      </w:r>
      <w:r w:rsidRPr="007D5603">
        <w:rPr>
          <w:rFonts w:ascii="Segoe UI" w:hAnsi="Segoe UI" w:cs="Segoe UI"/>
          <w:sz w:val="20"/>
          <w:szCs w:val="20"/>
        </w:rPr>
        <w:t>à poser des questions.</w:t>
      </w:r>
    </w:p>
    <w:p w:rsidR="00163032" w:rsidRPr="007D5603" w:rsidRDefault="00163032" w:rsidP="007D5603">
      <w:pPr>
        <w:spacing w:after="0" w:line="276" w:lineRule="auto"/>
        <w:jc w:val="both"/>
        <w:rPr>
          <w:rFonts w:ascii="Segoe UI" w:hAnsi="Segoe UI" w:cs="Segoe UI"/>
          <w:sz w:val="20"/>
          <w:szCs w:val="20"/>
        </w:rPr>
      </w:pPr>
    </w:p>
    <w:p w:rsidR="007D5603" w:rsidRPr="00163032" w:rsidRDefault="007D5603" w:rsidP="007D5603">
      <w:pPr>
        <w:spacing w:after="0" w:line="276" w:lineRule="auto"/>
        <w:jc w:val="both"/>
        <w:rPr>
          <w:rFonts w:ascii="Segoe UI" w:hAnsi="Segoe UI" w:cs="Segoe UI"/>
          <w:b/>
          <w:sz w:val="20"/>
          <w:szCs w:val="20"/>
        </w:rPr>
      </w:pPr>
      <w:r w:rsidRPr="00163032">
        <w:rPr>
          <w:rFonts w:ascii="Segoe UI" w:hAnsi="Segoe UI" w:cs="Segoe UI"/>
          <w:b/>
          <w:sz w:val="20"/>
          <w:szCs w:val="20"/>
        </w:rPr>
        <w:t>Délibérations</w:t>
      </w:r>
    </w:p>
    <w:p w:rsidR="007D5603" w:rsidRPr="007D5603" w:rsidRDefault="007D5603" w:rsidP="007D5603">
      <w:pPr>
        <w:spacing w:after="0" w:line="276" w:lineRule="auto"/>
        <w:jc w:val="both"/>
        <w:rPr>
          <w:rFonts w:ascii="Segoe UI" w:hAnsi="Segoe UI" w:cs="Segoe UI"/>
          <w:sz w:val="20"/>
          <w:szCs w:val="20"/>
        </w:rPr>
      </w:pPr>
      <w:proofErr w:type="gramStart"/>
      <w:r w:rsidRPr="007D5603">
        <w:rPr>
          <w:rFonts w:ascii="Segoe UI" w:hAnsi="Segoe UI" w:cs="Segoe UI"/>
          <w:sz w:val="20"/>
          <w:szCs w:val="20"/>
        </w:rPr>
        <w:t>«Dans</w:t>
      </w:r>
      <w:proofErr w:type="gramEnd"/>
      <w:r w:rsidRPr="007D5603">
        <w:rPr>
          <w:rFonts w:ascii="Segoe UI" w:hAnsi="Segoe UI" w:cs="Segoe UI"/>
          <w:sz w:val="20"/>
          <w:szCs w:val="20"/>
        </w:rPr>
        <w:t xml:space="preserve"> le cadre de ses délibérations, le jury apprécie la qualité des travaux du doctorant, leur caractère novateur, l'aptitude du doctorant à les situer dans leur contexte </w:t>
      </w:r>
      <w:r w:rsidR="00163032">
        <w:rPr>
          <w:rFonts w:ascii="Segoe UI" w:hAnsi="Segoe UI" w:cs="Segoe UI"/>
          <w:sz w:val="20"/>
          <w:szCs w:val="20"/>
        </w:rPr>
        <w:t xml:space="preserve">scientifique </w:t>
      </w:r>
      <w:r w:rsidRPr="007D5603">
        <w:rPr>
          <w:rFonts w:ascii="Segoe UI" w:hAnsi="Segoe UI" w:cs="Segoe UI"/>
          <w:sz w:val="20"/>
          <w:szCs w:val="20"/>
        </w:rPr>
        <w:t>ainsi que ses qualités d'exposition». Lorsque les travaux correspondent à une recherche collective, la part personnelle de chaque doctorant est appréciée par un mémoire qu'il rédige et présente individuellement au jury.</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L'admission au grade de doctorat ou l'ajournement est prononcé après délibération du jury.</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Les établissements d'enseignement supérieur français ne délivrent plus de diplômes de doctorat portant une mention. Il est laissé à l'appréciation du jury, le soin de faire état d'une mention du jury dans le rapport de soutenance, par une phrase explicite, telle que : « </w:t>
      </w:r>
      <w:r w:rsidR="00163032" w:rsidRPr="007D5603">
        <w:rPr>
          <w:rFonts w:ascii="Segoe UI" w:hAnsi="Segoe UI" w:cs="Segoe UI"/>
          <w:sz w:val="20"/>
          <w:szCs w:val="20"/>
        </w:rPr>
        <w:t>À</w:t>
      </w:r>
      <w:r w:rsidRPr="007D5603">
        <w:rPr>
          <w:rFonts w:ascii="Segoe UI" w:hAnsi="Segoe UI" w:cs="Segoe UI"/>
          <w:sz w:val="20"/>
          <w:szCs w:val="20"/>
        </w:rPr>
        <w:t xml:space="preserve"> l'unanimité, le jury réuni pour la soutenance de doctorat de </w:t>
      </w:r>
      <w:r w:rsidR="00163032">
        <w:rPr>
          <w:rFonts w:ascii="Segoe UI" w:hAnsi="Segoe UI" w:cs="Segoe UI"/>
          <w:sz w:val="20"/>
          <w:szCs w:val="20"/>
        </w:rPr>
        <w:t xml:space="preserve">… </w:t>
      </w:r>
      <w:r w:rsidRPr="007D5603">
        <w:rPr>
          <w:rFonts w:ascii="Segoe UI" w:hAnsi="Segoe UI" w:cs="Segoe UI"/>
          <w:sz w:val="20"/>
          <w:szCs w:val="20"/>
        </w:rPr>
        <w:t>a décidé de lui accorder ses félicitations ».</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Des corrections mineures peuvent être laissées sous la responsabilité du docteur qui pourra les faire en même temps que les dernières </w:t>
      </w:r>
      <w:r w:rsidR="00163032">
        <w:rPr>
          <w:rFonts w:ascii="Segoe UI" w:hAnsi="Segoe UI" w:cs="Segoe UI"/>
          <w:sz w:val="20"/>
          <w:szCs w:val="20"/>
        </w:rPr>
        <w:t xml:space="preserve">modifications </w:t>
      </w:r>
      <w:r w:rsidRPr="007D5603">
        <w:rPr>
          <w:rFonts w:ascii="Segoe UI" w:hAnsi="Segoe UI" w:cs="Segoe UI"/>
          <w:sz w:val="20"/>
          <w:szCs w:val="20"/>
        </w:rPr>
        <w:t>nécessaires pour procéder au dépôt légal de sa thèse.</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Au cas où le Jury souhaite que soient </w:t>
      </w:r>
      <w:r w:rsidR="00163032">
        <w:rPr>
          <w:rFonts w:ascii="Segoe UI" w:hAnsi="Segoe UI" w:cs="Segoe UI"/>
          <w:sz w:val="20"/>
          <w:szCs w:val="20"/>
        </w:rPr>
        <w:t xml:space="preserve">effectuées </w:t>
      </w:r>
      <w:r w:rsidRPr="007D5603">
        <w:rPr>
          <w:rFonts w:ascii="Segoe UI" w:hAnsi="Segoe UI" w:cs="Segoe UI"/>
          <w:sz w:val="20"/>
          <w:szCs w:val="20"/>
        </w:rPr>
        <w:t xml:space="preserve">des corrections majeures sur la thèse, le président </w:t>
      </w:r>
      <w:r w:rsidR="00163032">
        <w:rPr>
          <w:rFonts w:ascii="Segoe UI" w:hAnsi="Segoe UI" w:cs="Segoe UI"/>
          <w:sz w:val="20"/>
          <w:szCs w:val="20"/>
        </w:rPr>
        <w:t xml:space="preserve">ou la présidente </w:t>
      </w:r>
      <w:r w:rsidRPr="007D5603">
        <w:rPr>
          <w:rFonts w:ascii="Segoe UI" w:hAnsi="Segoe UI" w:cs="Segoe UI"/>
          <w:sz w:val="20"/>
          <w:szCs w:val="20"/>
        </w:rPr>
        <w:t xml:space="preserve">du Jury est chargé de leur </w:t>
      </w:r>
      <w:r w:rsidR="00163032">
        <w:rPr>
          <w:rFonts w:ascii="Segoe UI" w:hAnsi="Segoe UI" w:cs="Segoe UI"/>
          <w:sz w:val="20"/>
          <w:szCs w:val="20"/>
        </w:rPr>
        <w:t>vérification</w:t>
      </w:r>
      <w:r w:rsidRPr="007D5603">
        <w:rPr>
          <w:rFonts w:ascii="Segoe UI" w:hAnsi="Segoe UI" w:cs="Segoe UI"/>
          <w:sz w:val="20"/>
          <w:szCs w:val="20"/>
        </w:rPr>
        <w:t xml:space="preserve">. Le doctorant dispose de 3 mois au maximum </w:t>
      </w:r>
      <w:r w:rsidRPr="007D5603">
        <w:rPr>
          <w:rFonts w:ascii="Segoe UI" w:hAnsi="Segoe UI" w:cs="Segoe UI"/>
          <w:sz w:val="20"/>
          <w:szCs w:val="20"/>
        </w:rPr>
        <w:lastRenderedPageBreak/>
        <w:t xml:space="preserve">pour </w:t>
      </w:r>
      <w:r w:rsidR="00163032">
        <w:rPr>
          <w:rFonts w:ascii="Segoe UI" w:hAnsi="Segoe UI" w:cs="Segoe UI"/>
          <w:sz w:val="20"/>
          <w:szCs w:val="20"/>
        </w:rPr>
        <w:t xml:space="preserve">effectuer </w:t>
      </w:r>
      <w:r w:rsidRPr="007D5603">
        <w:rPr>
          <w:rFonts w:ascii="Segoe UI" w:hAnsi="Segoe UI" w:cs="Segoe UI"/>
          <w:sz w:val="20"/>
          <w:szCs w:val="20"/>
        </w:rPr>
        <w:t xml:space="preserve">ces corrections. Il remet la thèse révisée à la scolarité de l'établissement qui demande alors au président </w:t>
      </w:r>
      <w:r w:rsidR="00163032">
        <w:rPr>
          <w:rFonts w:ascii="Segoe UI" w:hAnsi="Segoe UI" w:cs="Segoe UI"/>
          <w:sz w:val="20"/>
          <w:szCs w:val="20"/>
        </w:rPr>
        <w:t xml:space="preserve">ou à la présidente </w:t>
      </w:r>
      <w:r w:rsidRPr="007D5603">
        <w:rPr>
          <w:rFonts w:ascii="Segoe UI" w:hAnsi="Segoe UI" w:cs="Segoe UI"/>
          <w:sz w:val="20"/>
          <w:szCs w:val="20"/>
        </w:rPr>
        <w:t xml:space="preserve">du jury de </w:t>
      </w:r>
      <w:r w:rsidR="00163032">
        <w:rPr>
          <w:rFonts w:ascii="Segoe UI" w:hAnsi="Segoe UI" w:cs="Segoe UI"/>
          <w:sz w:val="20"/>
          <w:szCs w:val="20"/>
        </w:rPr>
        <w:t xml:space="preserve">vérifier </w:t>
      </w:r>
      <w:r w:rsidRPr="007D5603">
        <w:rPr>
          <w:rFonts w:ascii="Segoe UI" w:hAnsi="Segoe UI" w:cs="Segoe UI"/>
          <w:sz w:val="20"/>
          <w:szCs w:val="20"/>
        </w:rPr>
        <w:t xml:space="preserve">les corrections. Après réception de la thèse révisée, le président </w:t>
      </w:r>
      <w:r w:rsidR="00163032">
        <w:rPr>
          <w:rFonts w:ascii="Segoe UI" w:hAnsi="Segoe UI" w:cs="Segoe UI"/>
          <w:sz w:val="20"/>
          <w:szCs w:val="20"/>
        </w:rPr>
        <w:t xml:space="preserve">ou la présidente </w:t>
      </w:r>
      <w:r w:rsidRPr="007D5603">
        <w:rPr>
          <w:rFonts w:ascii="Segoe UI" w:hAnsi="Segoe UI" w:cs="Segoe UI"/>
          <w:sz w:val="20"/>
          <w:szCs w:val="20"/>
        </w:rPr>
        <w:t xml:space="preserve">du jury dispose de deux mois pour </w:t>
      </w:r>
      <w:r w:rsidR="00163032">
        <w:rPr>
          <w:rFonts w:ascii="Segoe UI" w:hAnsi="Segoe UI" w:cs="Segoe UI"/>
          <w:sz w:val="20"/>
          <w:szCs w:val="20"/>
        </w:rPr>
        <w:t xml:space="preserve">vérifier </w:t>
      </w:r>
      <w:r w:rsidRPr="007D5603">
        <w:rPr>
          <w:rFonts w:ascii="Segoe UI" w:hAnsi="Segoe UI" w:cs="Segoe UI"/>
          <w:sz w:val="20"/>
          <w:szCs w:val="20"/>
        </w:rPr>
        <w:t xml:space="preserve">si les corrections demandées ont été </w:t>
      </w:r>
      <w:r w:rsidR="00163032">
        <w:rPr>
          <w:rFonts w:ascii="Segoe UI" w:hAnsi="Segoe UI" w:cs="Segoe UI"/>
          <w:sz w:val="20"/>
          <w:szCs w:val="20"/>
        </w:rPr>
        <w:t xml:space="preserve">effectuées </w:t>
      </w:r>
      <w:r w:rsidRPr="007D5603">
        <w:rPr>
          <w:rFonts w:ascii="Segoe UI" w:hAnsi="Segoe UI" w:cs="Segoe UI"/>
          <w:sz w:val="20"/>
          <w:szCs w:val="20"/>
        </w:rPr>
        <w:t>et si la thèse révisée peut être déposée en l'état.</w:t>
      </w:r>
    </w:p>
    <w:p w:rsid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L'attestation de réussite au doctorat ne pourra être remise au nouveau docteur qu'après la </w:t>
      </w:r>
      <w:r w:rsidR="00163032">
        <w:rPr>
          <w:rFonts w:ascii="Segoe UI" w:hAnsi="Segoe UI" w:cs="Segoe UI"/>
          <w:sz w:val="20"/>
          <w:szCs w:val="20"/>
        </w:rPr>
        <w:t xml:space="preserve">finalisation </w:t>
      </w:r>
      <w:r w:rsidRPr="007D5603">
        <w:rPr>
          <w:rFonts w:ascii="Segoe UI" w:hAnsi="Segoe UI" w:cs="Segoe UI"/>
          <w:sz w:val="20"/>
          <w:szCs w:val="20"/>
        </w:rPr>
        <w:t xml:space="preserve">du dépôt légal de la thèse et donc, lorsque des corrections majeures ont été demandées, après la </w:t>
      </w:r>
      <w:r w:rsidR="00163032">
        <w:rPr>
          <w:rFonts w:ascii="Segoe UI" w:hAnsi="Segoe UI" w:cs="Segoe UI"/>
          <w:sz w:val="20"/>
          <w:szCs w:val="20"/>
        </w:rPr>
        <w:t xml:space="preserve">vérification </w:t>
      </w:r>
      <w:r w:rsidRPr="007D5603">
        <w:rPr>
          <w:rFonts w:ascii="Segoe UI" w:hAnsi="Segoe UI" w:cs="Segoe UI"/>
          <w:sz w:val="20"/>
          <w:szCs w:val="20"/>
        </w:rPr>
        <w:t xml:space="preserve">par le président </w:t>
      </w:r>
      <w:r w:rsidR="00163032">
        <w:rPr>
          <w:rFonts w:ascii="Segoe UI" w:hAnsi="Segoe UI" w:cs="Segoe UI"/>
          <w:sz w:val="20"/>
          <w:szCs w:val="20"/>
        </w:rPr>
        <w:t xml:space="preserve">ou la présidente </w:t>
      </w:r>
      <w:r w:rsidRPr="007D5603">
        <w:rPr>
          <w:rFonts w:ascii="Segoe UI" w:hAnsi="Segoe UI" w:cs="Segoe UI"/>
          <w:sz w:val="20"/>
          <w:szCs w:val="20"/>
        </w:rPr>
        <w:t xml:space="preserve">du Jury que les corrections demandées ont bien été </w:t>
      </w:r>
      <w:r w:rsidR="00163032">
        <w:rPr>
          <w:rFonts w:ascii="Segoe UI" w:hAnsi="Segoe UI" w:cs="Segoe UI"/>
          <w:sz w:val="20"/>
          <w:szCs w:val="20"/>
        </w:rPr>
        <w:t>effectuées</w:t>
      </w:r>
      <w:r w:rsidRPr="007D5603">
        <w:rPr>
          <w:rFonts w:ascii="Segoe UI" w:hAnsi="Segoe UI" w:cs="Segoe UI"/>
          <w:sz w:val="20"/>
          <w:szCs w:val="20"/>
        </w:rPr>
        <w:t>.</w:t>
      </w:r>
    </w:p>
    <w:p w:rsidR="00686772" w:rsidRDefault="00686772" w:rsidP="007D5603">
      <w:pPr>
        <w:spacing w:after="0" w:line="276" w:lineRule="auto"/>
        <w:jc w:val="both"/>
        <w:rPr>
          <w:rFonts w:ascii="Segoe UI" w:hAnsi="Segoe UI" w:cs="Segoe UI"/>
          <w:sz w:val="20"/>
          <w:szCs w:val="20"/>
        </w:rPr>
      </w:pPr>
    </w:p>
    <w:p w:rsidR="00686772" w:rsidRPr="00686772" w:rsidRDefault="00686772" w:rsidP="007D5603">
      <w:pPr>
        <w:spacing w:after="0" w:line="276" w:lineRule="auto"/>
        <w:jc w:val="both"/>
        <w:rPr>
          <w:rFonts w:ascii="Segoe UI" w:hAnsi="Segoe UI" w:cs="Segoe UI"/>
          <w:b/>
          <w:sz w:val="20"/>
          <w:szCs w:val="20"/>
        </w:rPr>
      </w:pPr>
      <w:r w:rsidRPr="00686772">
        <w:rPr>
          <w:rFonts w:ascii="Segoe UI" w:hAnsi="Segoe UI" w:cs="Segoe UI"/>
          <w:b/>
          <w:sz w:val="20"/>
          <w:szCs w:val="20"/>
        </w:rPr>
        <w:t>Serment des docteurs</w:t>
      </w:r>
    </w:p>
    <w:p w:rsidR="00686772" w:rsidRPr="00686772" w:rsidRDefault="00686772" w:rsidP="00686772">
      <w:pPr>
        <w:spacing w:after="0" w:line="276" w:lineRule="auto"/>
        <w:jc w:val="both"/>
        <w:rPr>
          <w:rFonts w:ascii="Segoe UI" w:hAnsi="Segoe UI" w:cs="Segoe UI"/>
          <w:sz w:val="20"/>
          <w:szCs w:val="20"/>
        </w:rPr>
      </w:pPr>
      <w:r w:rsidRPr="00686772">
        <w:rPr>
          <w:rFonts w:ascii="Segoe UI" w:hAnsi="Segoe UI" w:cs="Segoe UI"/>
          <w:sz w:val="20"/>
          <w:szCs w:val="20"/>
        </w:rPr>
        <w:t xml:space="preserve">Après la délibération, le Jury revient dans la salle de soutenance. Le président ou la présidente annonce alors les résultats de la délibération au doctorant ou à la doctorante devant le public et termine par une phrase telle que : « Pour l’ensemble de ces raisons et après en avoir délibéré, le Jury prononce à l’unanimité votre admission </w:t>
      </w:r>
      <w:proofErr w:type="gramStart"/>
      <w:r w:rsidRPr="00686772">
        <w:rPr>
          <w:rFonts w:ascii="Segoe UI" w:hAnsi="Segoe UI" w:cs="Segoe UI"/>
          <w:sz w:val="20"/>
          <w:szCs w:val="20"/>
        </w:rPr>
        <w:t>au</w:t>
      </w:r>
      <w:proofErr w:type="gramEnd"/>
      <w:r w:rsidRPr="00686772">
        <w:rPr>
          <w:rFonts w:ascii="Segoe UI" w:hAnsi="Segoe UI" w:cs="Segoe UI"/>
          <w:sz w:val="20"/>
          <w:szCs w:val="20"/>
        </w:rPr>
        <w:t xml:space="preserve"> grade de docteur de l’université Paris-Saclay en « spécialité » et vous invite maintenant à prononcer le serment des docteurs ». </w:t>
      </w:r>
    </w:p>
    <w:p w:rsidR="00686772" w:rsidRPr="00686772" w:rsidRDefault="00686772" w:rsidP="00686772">
      <w:pPr>
        <w:spacing w:after="0" w:line="276" w:lineRule="auto"/>
        <w:jc w:val="both"/>
        <w:rPr>
          <w:rFonts w:ascii="Segoe UI" w:hAnsi="Segoe UI" w:cs="Segoe UI"/>
          <w:sz w:val="20"/>
          <w:szCs w:val="20"/>
        </w:rPr>
      </w:pPr>
      <w:r w:rsidRPr="00686772">
        <w:rPr>
          <w:rFonts w:ascii="Segoe UI" w:hAnsi="Segoe UI" w:cs="Segoe UI"/>
          <w:sz w:val="20"/>
          <w:szCs w:val="20"/>
        </w:rPr>
        <w:t xml:space="preserve">Après y avoir été </w:t>
      </w:r>
      <w:proofErr w:type="spellStart"/>
      <w:proofErr w:type="gramStart"/>
      <w:r w:rsidRPr="00686772">
        <w:rPr>
          <w:rFonts w:ascii="Segoe UI" w:hAnsi="Segoe UI" w:cs="Segoe UI"/>
          <w:sz w:val="20"/>
          <w:szCs w:val="20"/>
        </w:rPr>
        <w:t>invité.e</w:t>
      </w:r>
      <w:proofErr w:type="spellEnd"/>
      <w:proofErr w:type="gramEnd"/>
      <w:r w:rsidRPr="00686772">
        <w:rPr>
          <w:rFonts w:ascii="Segoe UI" w:hAnsi="Segoe UI" w:cs="Segoe UI"/>
          <w:sz w:val="20"/>
          <w:szCs w:val="20"/>
        </w:rPr>
        <w:t xml:space="preserve"> par le président ou la présidente du Jury, le docteur prononce alors, face au public, le serment des docteurs suivant :</w:t>
      </w:r>
      <w:r>
        <w:rPr>
          <w:rFonts w:ascii="Segoe UI" w:hAnsi="Segoe UI" w:cs="Segoe UI"/>
          <w:sz w:val="20"/>
          <w:szCs w:val="20"/>
        </w:rPr>
        <w:t xml:space="preserve"> </w:t>
      </w:r>
      <w:r w:rsidRPr="00686772">
        <w:rPr>
          <w:rFonts w:ascii="Segoe UI" w:hAnsi="Segoe UI" w:cs="Segoe UI"/>
          <w:sz w:val="20"/>
          <w:szCs w:val="20"/>
        </w:rPr>
        <w:t>« En présence de mes pairs. Parvenu(e) à l'issue de mon doctorat en [spécialité],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 »</w:t>
      </w:r>
    </w:p>
    <w:p w:rsidR="00686772" w:rsidRPr="00686772" w:rsidRDefault="00686772" w:rsidP="00686772">
      <w:pPr>
        <w:spacing w:after="0" w:line="276" w:lineRule="auto"/>
        <w:jc w:val="both"/>
        <w:rPr>
          <w:rFonts w:ascii="Segoe UI" w:hAnsi="Segoe UI" w:cs="Segoe UI"/>
          <w:sz w:val="20"/>
          <w:szCs w:val="20"/>
        </w:rPr>
      </w:pPr>
      <w:r w:rsidRPr="00686772">
        <w:rPr>
          <w:rFonts w:ascii="Segoe UI" w:hAnsi="Segoe UI" w:cs="Segoe UI"/>
          <w:sz w:val="20"/>
          <w:szCs w:val="20"/>
        </w:rPr>
        <w:t xml:space="preserve">Les doctorants non francophones ou bien les doctorants soutenant leur thèse, dans le cadre d’une cotutelle internationale de thèse, devant un public non francophone peuvent prononcer le serment dans sa version en anglais : « In the </w:t>
      </w:r>
      <w:proofErr w:type="spellStart"/>
      <w:r w:rsidRPr="00686772">
        <w:rPr>
          <w:rFonts w:ascii="Segoe UI" w:hAnsi="Segoe UI" w:cs="Segoe UI"/>
          <w:sz w:val="20"/>
          <w:szCs w:val="20"/>
        </w:rPr>
        <w:t>presence</w:t>
      </w:r>
      <w:proofErr w:type="spellEnd"/>
      <w:r w:rsidRPr="00686772">
        <w:rPr>
          <w:rFonts w:ascii="Segoe UI" w:hAnsi="Segoe UI" w:cs="Segoe UI"/>
          <w:sz w:val="20"/>
          <w:szCs w:val="20"/>
        </w:rPr>
        <w:t xml:space="preserve"> of </w:t>
      </w:r>
      <w:proofErr w:type="spellStart"/>
      <w:r w:rsidRPr="00686772">
        <w:rPr>
          <w:rFonts w:ascii="Segoe UI" w:hAnsi="Segoe UI" w:cs="Segoe UI"/>
          <w:sz w:val="20"/>
          <w:szCs w:val="20"/>
        </w:rPr>
        <w:t>my</w:t>
      </w:r>
      <w:proofErr w:type="spellEnd"/>
      <w:r w:rsidRPr="00686772">
        <w:rPr>
          <w:rFonts w:ascii="Segoe UI" w:hAnsi="Segoe UI" w:cs="Segoe UI"/>
          <w:sz w:val="20"/>
          <w:szCs w:val="20"/>
        </w:rPr>
        <w:t xml:space="preserve"> </w:t>
      </w:r>
      <w:proofErr w:type="spellStart"/>
      <w:r w:rsidRPr="00686772">
        <w:rPr>
          <w:rFonts w:ascii="Segoe UI" w:hAnsi="Segoe UI" w:cs="Segoe UI"/>
          <w:sz w:val="20"/>
          <w:szCs w:val="20"/>
        </w:rPr>
        <w:t>peers</w:t>
      </w:r>
      <w:proofErr w:type="spellEnd"/>
      <w:r w:rsidRPr="00686772">
        <w:rPr>
          <w:rFonts w:ascii="Segoe UI" w:hAnsi="Segoe UI" w:cs="Segoe UI"/>
          <w:sz w:val="20"/>
          <w:szCs w:val="20"/>
        </w:rPr>
        <w:t xml:space="preserve">. </w:t>
      </w:r>
      <w:r w:rsidRPr="00686772">
        <w:rPr>
          <w:rFonts w:ascii="Segoe UI" w:hAnsi="Segoe UI" w:cs="Segoe UI"/>
          <w:sz w:val="20"/>
          <w:szCs w:val="20"/>
          <w:lang w:val="en-US"/>
        </w:rPr>
        <w:t xml:space="preserve">With the completion of my doctorate in [research field], in my quest for knowledge, I have carried out demanding research, demonstrated intellectual </w:t>
      </w:r>
      <w:proofErr w:type="spellStart"/>
      <w:r w:rsidRPr="00686772">
        <w:rPr>
          <w:rFonts w:ascii="Segoe UI" w:hAnsi="Segoe UI" w:cs="Segoe UI"/>
          <w:sz w:val="20"/>
          <w:szCs w:val="20"/>
          <w:lang w:val="en-US"/>
        </w:rPr>
        <w:t>rigour</w:t>
      </w:r>
      <w:proofErr w:type="spellEnd"/>
      <w:r w:rsidRPr="00686772">
        <w:rPr>
          <w:rFonts w:ascii="Segoe UI" w:hAnsi="Segoe UI" w:cs="Segoe UI"/>
          <w:sz w:val="20"/>
          <w:szCs w:val="20"/>
          <w:lang w:val="en-US"/>
        </w:rPr>
        <w:t>, ethical reflection, and respect for the principles of research integrity.  As I pursue my professional career, whatever my chosen field, I pledge, to the greatest of my ability, to continue to maintain integrity in my relationship to knowledge, in my methods and in my results. »</w:t>
      </w:r>
    </w:p>
    <w:p w:rsidR="00686772" w:rsidRDefault="00686772" w:rsidP="00686772">
      <w:pPr>
        <w:spacing w:after="0" w:line="276" w:lineRule="auto"/>
        <w:jc w:val="both"/>
        <w:rPr>
          <w:rFonts w:ascii="Segoe UI" w:hAnsi="Segoe UI" w:cs="Segoe UI"/>
          <w:sz w:val="20"/>
          <w:szCs w:val="20"/>
        </w:rPr>
      </w:pPr>
    </w:p>
    <w:p w:rsidR="00686772" w:rsidRPr="00686772" w:rsidRDefault="00686772" w:rsidP="00686772">
      <w:pPr>
        <w:spacing w:after="0" w:line="276" w:lineRule="auto"/>
        <w:jc w:val="both"/>
        <w:rPr>
          <w:rFonts w:ascii="Segoe UI" w:hAnsi="Segoe UI" w:cs="Segoe UI"/>
          <w:sz w:val="20"/>
          <w:szCs w:val="20"/>
        </w:rPr>
      </w:pPr>
      <w:r w:rsidRPr="00686772">
        <w:rPr>
          <w:rFonts w:ascii="Segoe UI" w:hAnsi="Segoe UI" w:cs="Segoe UI"/>
          <w:sz w:val="20"/>
          <w:szCs w:val="20"/>
        </w:rPr>
        <w:t xml:space="preserve">Le président du Jury coche alors la case « a prononcé le serment » sur le procès-verbal de soutenance. </w:t>
      </w:r>
    </w:p>
    <w:p w:rsidR="00686772" w:rsidRDefault="00686772" w:rsidP="00686772">
      <w:pPr>
        <w:spacing w:after="0" w:line="276" w:lineRule="auto"/>
        <w:jc w:val="both"/>
        <w:rPr>
          <w:rFonts w:ascii="Segoe UI" w:hAnsi="Segoe UI" w:cs="Segoe UI"/>
          <w:sz w:val="20"/>
          <w:szCs w:val="20"/>
        </w:rPr>
      </w:pPr>
    </w:p>
    <w:p w:rsidR="00686772" w:rsidRPr="007D5603" w:rsidRDefault="00686772" w:rsidP="00686772">
      <w:pPr>
        <w:spacing w:after="0" w:line="276" w:lineRule="auto"/>
        <w:jc w:val="both"/>
        <w:rPr>
          <w:rFonts w:ascii="Segoe UI" w:hAnsi="Segoe UI" w:cs="Segoe UI"/>
          <w:sz w:val="20"/>
          <w:szCs w:val="20"/>
        </w:rPr>
      </w:pPr>
      <w:r w:rsidRPr="00686772">
        <w:rPr>
          <w:rFonts w:ascii="Segoe UI" w:hAnsi="Segoe UI" w:cs="Segoe UI"/>
          <w:sz w:val="20"/>
          <w:szCs w:val="20"/>
        </w:rPr>
        <w:t>Si le docteur ou la docteure refusait de prononcer le serment, le président du Jury déclare « Je prends acte que M. Prénom Nom, n’a pas prononcé le serment des docteurs et j’en fait le constat sur le procès-verbal de soutenance ». Dans ce cas, il ou elle ne coche pas la case « a prononcé le serment sur le procès-verbal de soutenance » et informe également l’école doctorale.</w:t>
      </w:r>
    </w:p>
    <w:p w:rsidR="00163032" w:rsidRDefault="00163032" w:rsidP="007D5603">
      <w:pPr>
        <w:spacing w:after="0" w:line="276" w:lineRule="auto"/>
        <w:jc w:val="both"/>
        <w:rPr>
          <w:rFonts w:ascii="Segoe UI" w:hAnsi="Segoe UI" w:cs="Segoe UI"/>
          <w:sz w:val="20"/>
          <w:szCs w:val="20"/>
        </w:rPr>
      </w:pPr>
    </w:p>
    <w:p w:rsidR="007D5603" w:rsidRPr="00163032" w:rsidRDefault="007D5603" w:rsidP="007D5603">
      <w:pPr>
        <w:spacing w:after="0" w:line="276" w:lineRule="auto"/>
        <w:jc w:val="both"/>
        <w:rPr>
          <w:rFonts w:ascii="Segoe UI" w:hAnsi="Segoe UI" w:cs="Segoe UI"/>
          <w:b/>
          <w:sz w:val="20"/>
          <w:szCs w:val="20"/>
        </w:rPr>
      </w:pPr>
      <w:r w:rsidRPr="00163032">
        <w:rPr>
          <w:rFonts w:ascii="Segoe UI" w:hAnsi="Segoe UI" w:cs="Segoe UI"/>
          <w:b/>
          <w:sz w:val="20"/>
          <w:szCs w:val="20"/>
        </w:rPr>
        <w:t>Documents de soutenance</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Le directeur ou la directrice de thèse précise à l’école doctorale quel membre du Jury a été retenu pour assurer la présidence du Jury.</w:t>
      </w:r>
    </w:p>
    <w:p w:rsidR="007D5603" w:rsidRPr="007D5603"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La direction de la thèse sera chargée de s’assurer que les signatures ont bien été collectées et les documents de soutenance transmis à la scolarité, dûment complétés et signés, au plus tard 15 jours après la soutenance :</w:t>
      </w:r>
    </w:p>
    <w:p w:rsidR="007D5603" w:rsidRPr="00163032" w:rsidRDefault="007D5603" w:rsidP="00163032">
      <w:pPr>
        <w:pStyle w:val="Paragraphedeliste"/>
        <w:numPr>
          <w:ilvl w:val="0"/>
          <w:numId w:val="3"/>
        </w:numPr>
        <w:spacing w:after="0" w:line="276" w:lineRule="auto"/>
        <w:jc w:val="both"/>
        <w:rPr>
          <w:rFonts w:ascii="Segoe UI" w:hAnsi="Segoe UI" w:cs="Segoe UI"/>
          <w:sz w:val="20"/>
          <w:szCs w:val="20"/>
        </w:rPr>
      </w:pPr>
      <w:r w:rsidRPr="00163032">
        <w:rPr>
          <w:rFonts w:ascii="Segoe UI" w:hAnsi="Segoe UI" w:cs="Segoe UI"/>
          <w:sz w:val="20"/>
          <w:szCs w:val="20"/>
        </w:rPr>
        <w:t xml:space="preserve">Le procès-verbal de soutenance signé par l’ensemble des membres du jury. Lorsque le président du Jury a eu une procuration pour signer au nom d’un ou plusieurs des membres du Jury, dans le cadre </w:t>
      </w:r>
      <w:r w:rsidRPr="00163032">
        <w:rPr>
          <w:rFonts w:ascii="Segoe UI" w:hAnsi="Segoe UI" w:cs="Segoe UI"/>
          <w:sz w:val="20"/>
          <w:szCs w:val="20"/>
        </w:rPr>
        <w:lastRenderedPageBreak/>
        <w:t>d’une participation au Jury en visioconférence, celui-ci signe le procès-verbal de soutenance à la place de chacun des membres ayant participé en visioconférence.</w:t>
      </w:r>
    </w:p>
    <w:p w:rsidR="00E64616" w:rsidRDefault="007D5603" w:rsidP="007D5603">
      <w:pPr>
        <w:pStyle w:val="Paragraphedeliste"/>
        <w:numPr>
          <w:ilvl w:val="0"/>
          <w:numId w:val="3"/>
        </w:numPr>
        <w:spacing w:after="0" w:line="276" w:lineRule="auto"/>
        <w:jc w:val="both"/>
        <w:rPr>
          <w:rFonts w:ascii="Segoe UI" w:hAnsi="Segoe UI" w:cs="Segoe UI"/>
          <w:sz w:val="20"/>
          <w:szCs w:val="20"/>
        </w:rPr>
      </w:pPr>
      <w:r w:rsidRPr="00163032">
        <w:rPr>
          <w:rFonts w:ascii="Segoe UI" w:hAnsi="Segoe UI" w:cs="Segoe UI"/>
          <w:sz w:val="20"/>
          <w:szCs w:val="20"/>
        </w:rPr>
        <w:t>Le rapport de soutenance signé par le Président et contresigné par l’ensemble des membres du jury. Lorsque le président du Jury a eu une</w:t>
      </w:r>
      <w:r w:rsidR="00163032">
        <w:rPr>
          <w:rFonts w:ascii="Segoe UI" w:hAnsi="Segoe UI" w:cs="Segoe UI"/>
          <w:sz w:val="20"/>
          <w:szCs w:val="20"/>
        </w:rPr>
        <w:t xml:space="preserve"> </w:t>
      </w:r>
      <w:r w:rsidRPr="00163032">
        <w:rPr>
          <w:rFonts w:ascii="Segoe UI" w:hAnsi="Segoe UI" w:cs="Segoe UI"/>
          <w:sz w:val="20"/>
          <w:szCs w:val="20"/>
        </w:rPr>
        <w:t>procuration pour signer au nom d’un ou plusieurs des membres du Jury, dans le cadre d’une participation au Jury en visioconférence, celui-ci signe le rapport de soutenance à la place de chacun des membres ayant participé en visioconférence.</w:t>
      </w:r>
    </w:p>
    <w:p w:rsidR="00E64616" w:rsidRDefault="007D5603" w:rsidP="007D5603">
      <w:pPr>
        <w:pStyle w:val="Paragraphedeliste"/>
        <w:numPr>
          <w:ilvl w:val="0"/>
          <w:numId w:val="3"/>
        </w:numPr>
        <w:spacing w:after="0" w:line="276" w:lineRule="auto"/>
        <w:jc w:val="both"/>
        <w:rPr>
          <w:rFonts w:ascii="Segoe UI" w:hAnsi="Segoe UI" w:cs="Segoe UI"/>
          <w:sz w:val="20"/>
          <w:szCs w:val="20"/>
        </w:rPr>
      </w:pPr>
      <w:r w:rsidRPr="00E64616">
        <w:rPr>
          <w:rFonts w:ascii="Segoe UI" w:hAnsi="Segoe UI" w:cs="Segoe UI"/>
          <w:sz w:val="20"/>
          <w:szCs w:val="20"/>
        </w:rPr>
        <w:t xml:space="preserve">L'avis du jury sur </w:t>
      </w:r>
      <w:r w:rsidR="00E64616" w:rsidRPr="00E64616">
        <w:rPr>
          <w:rFonts w:ascii="Segoe UI" w:hAnsi="Segoe UI" w:cs="Segoe UI"/>
          <w:sz w:val="20"/>
          <w:szCs w:val="20"/>
        </w:rPr>
        <w:t>le dépôt légal et la diffusion de la thèse</w:t>
      </w:r>
    </w:p>
    <w:p w:rsidR="007D5603" w:rsidRPr="00E64616" w:rsidRDefault="007D5603" w:rsidP="007D5603">
      <w:pPr>
        <w:pStyle w:val="Paragraphedeliste"/>
        <w:numPr>
          <w:ilvl w:val="0"/>
          <w:numId w:val="3"/>
        </w:numPr>
        <w:spacing w:after="0" w:line="276" w:lineRule="auto"/>
        <w:jc w:val="both"/>
        <w:rPr>
          <w:rFonts w:ascii="Segoe UI" w:hAnsi="Segoe UI" w:cs="Segoe UI"/>
          <w:sz w:val="20"/>
          <w:szCs w:val="20"/>
        </w:rPr>
      </w:pPr>
      <w:r w:rsidRPr="00E64616">
        <w:rPr>
          <w:rFonts w:ascii="Segoe UI" w:hAnsi="Segoe UI" w:cs="Segoe UI"/>
          <w:sz w:val="20"/>
          <w:szCs w:val="20"/>
        </w:rPr>
        <w:t xml:space="preserve">La ou les « procuration(s) </w:t>
      </w:r>
      <w:r w:rsidR="00E64616">
        <w:rPr>
          <w:rFonts w:ascii="Segoe UI" w:hAnsi="Segoe UI" w:cs="Segoe UI"/>
          <w:sz w:val="20"/>
          <w:szCs w:val="20"/>
        </w:rPr>
        <w:t xml:space="preserve">des </w:t>
      </w:r>
      <w:r w:rsidRPr="00E64616">
        <w:rPr>
          <w:rFonts w:ascii="Segoe UI" w:hAnsi="Segoe UI" w:cs="Segoe UI"/>
          <w:sz w:val="20"/>
          <w:szCs w:val="20"/>
        </w:rPr>
        <w:t>membre</w:t>
      </w:r>
      <w:r w:rsidR="00E64616">
        <w:rPr>
          <w:rFonts w:ascii="Segoe UI" w:hAnsi="Segoe UI" w:cs="Segoe UI"/>
          <w:sz w:val="20"/>
          <w:szCs w:val="20"/>
        </w:rPr>
        <w:t>s</w:t>
      </w:r>
      <w:r w:rsidRPr="00E64616">
        <w:rPr>
          <w:rFonts w:ascii="Segoe UI" w:hAnsi="Segoe UI" w:cs="Segoe UI"/>
          <w:sz w:val="20"/>
          <w:szCs w:val="20"/>
        </w:rPr>
        <w:t xml:space="preserve"> d</w:t>
      </w:r>
      <w:r w:rsidR="00E64616">
        <w:rPr>
          <w:rFonts w:ascii="Segoe UI" w:hAnsi="Segoe UI" w:cs="Segoe UI"/>
          <w:sz w:val="20"/>
          <w:szCs w:val="20"/>
        </w:rPr>
        <w:t>u</w:t>
      </w:r>
      <w:r w:rsidRPr="00E64616">
        <w:rPr>
          <w:rFonts w:ascii="Segoe UI" w:hAnsi="Segoe UI" w:cs="Segoe UI"/>
          <w:sz w:val="20"/>
          <w:szCs w:val="20"/>
        </w:rPr>
        <w:t xml:space="preserve"> jury en visioconférence » le cas échéant.</w:t>
      </w:r>
    </w:p>
    <w:p w:rsidR="00686772" w:rsidRDefault="00686772" w:rsidP="007D5603">
      <w:pPr>
        <w:spacing w:after="0" w:line="276" w:lineRule="auto"/>
        <w:jc w:val="both"/>
        <w:rPr>
          <w:rFonts w:ascii="Segoe UI" w:hAnsi="Segoe UI" w:cs="Segoe UI"/>
          <w:sz w:val="20"/>
          <w:szCs w:val="20"/>
        </w:rPr>
      </w:pPr>
    </w:p>
    <w:p w:rsidR="00E64616"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Le président ou la présidente du Jury envoie tous les documents de soutenance ainsi que les procurations de signature qu’il ou elle a </w:t>
      </w:r>
      <w:r w:rsidR="00E64616" w:rsidRPr="007D5603">
        <w:rPr>
          <w:rFonts w:ascii="Segoe UI" w:hAnsi="Segoe UI" w:cs="Segoe UI"/>
          <w:sz w:val="20"/>
          <w:szCs w:val="20"/>
        </w:rPr>
        <w:t>utilisé</w:t>
      </w:r>
      <w:r w:rsidRPr="007D5603">
        <w:rPr>
          <w:rFonts w:ascii="Segoe UI" w:hAnsi="Segoe UI" w:cs="Segoe UI"/>
          <w:sz w:val="20"/>
          <w:szCs w:val="20"/>
        </w:rPr>
        <w:t>, soit à la scolarité, soit au directeur ou à la directrice de thèse qui se charge alors de le faire :</w:t>
      </w:r>
    </w:p>
    <w:p w:rsidR="00E64616" w:rsidRPr="00E64616" w:rsidRDefault="007D5603" w:rsidP="00E64616">
      <w:pPr>
        <w:pStyle w:val="Paragraphedeliste"/>
        <w:numPr>
          <w:ilvl w:val="0"/>
          <w:numId w:val="4"/>
        </w:numPr>
        <w:spacing w:after="0" w:line="276" w:lineRule="auto"/>
        <w:jc w:val="both"/>
        <w:rPr>
          <w:rFonts w:ascii="Segoe UI" w:hAnsi="Segoe UI" w:cs="Segoe UI"/>
          <w:sz w:val="20"/>
          <w:szCs w:val="20"/>
        </w:rPr>
      </w:pPr>
      <w:proofErr w:type="gramStart"/>
      <w:r w:rsidRPr="00E64616">
        <w:rPr>
          <w:rFonts w:ascii="Segoe UI" w:hAnsi="Segoe UI" w:cs="Segoe UI"/>
          <w:sz w:val="20"/>
          <w:szCs w:val="20"/>
        </w:rPr>
        <w:t>par</w:t>
      </w:r>
      <w:proofErr w:type="gramEnd"/>
      <w:r w:rsidRPr="00E64616">
        <w:rPr>
          <w:rFonts w:ascii="Segoe UI" w:hAnsi="Segoe UI" w:cs="Segoe UI"/>
          <w:sz w:val="20"/>
          <w:szCs w:val="20"/>
        </w:rPr>
        <w:t xml:space="preserve"> mail en version numérique à l'adresse SCO qui lui a envoyé les convocations avec en objet le nom du docteur / documents de soutenance</w:t>
      </w:r>
    </w:p>
    <w:p w:rsidR="007D5603" w:rsidRPr="00E64616" w:rsidRDefault="007D5603" w:rsidP="00E64616">
      <w:pPr>
        <w:pStyle w:val="Paragraphedeliste"/>
        <w:numPr>
          <w:ilvl w:val="0"/>
          <w:numId w:val="4"/>
        </w:numPr>
        <w:spacing w:after="0" w:line="276" w:lineRule="auto"/>
        <w:jc w:val="both"/>
        <w:rPr>
          <w:rFonts w:ascii="Segoe UI" w:hAnsi="Segoe UI" w:cs="Segoe UI"/>
          <w:sz w:val="20"/>
          <w:szCs w:val="20"/>
        </w:rPr>
      </w:pPr>
      <w:proofErr w:type="gramStart"/>
      <w:r w:rsidRPr="00E64616">
        <w:rPr>
          <w:rFonts w:ascii="Segoe UI" w:hAnsi="Segoe UI" w:cs="Segoe UI"/>
          <w:sz w:val="20"/>
          <w:szCs w:val="20"/>
        </w:rPr>
        <w:t>ou</w:t>
      </w:r>
      <w:proofErr w:type="gramEnd"/>
      <w:r w:rsidRPr="00E64616">
        <w:rPr>
          <w:rFonts w:ascii="Segoe UI" w:hAnsi="Segoe UI" w:cs="Segoe UI"/>
          <w:sz w:val="20"/>
          <w:szCs w:val="20"/>
        </w:rPr>
        <w:t xml:space="preserve"> alors le directeur de thèse les dépose sur le lien prévu à cet </w:t>
      </w:r>
      <w:proofErr w:type="spellStart"/>
      <w:r w:rsidRPr="00E64616">
        <w:rPr>
          <w:rFonts w:ascii="Segoe UI" w:hAnsi="Segoe UI" w:cs="Segoe UI"/>
          <w:sz w:val="20"/>
          <w:szCs w:val="20"/>
        </w:rPr>
        <w:t>eﬀet</w:t>
      </w:r>
      <w:proofErr w:type="spellEnd"/>
      <w:r w:rsidRPr="00E64616">
        <w:rPr>
          <w:rFonts w:ascii="Segoe UI" w:hAnsi="Segoe UI" w:cs="Segoe UI"/>
          <w:sz w:val="20"/>
          <w:szCs w:val="20"/>
        </w:rPr>
        <w:t xml:space="preserve"> dans ADUM (en cours de développement)</w:t>
      </w:r>
    </w:p>
    <w:p w:rsidR="007D5603" w:rsidRPr="007D5603" w:rsidRDefault="007D5603" w:rsidP="007D5603">
      <w:pPr>
        <w:spacing w:after="0" w:line="276" w:lineRule="auto"/>
        <w:jc w:val="both"/>
        <w:rPr>
          <w:rFonts w:ascii="Segoe UI" w:hAnsi="Segoe UI" w:cs="Segoe UI"/>
          <w:sz w:val="20"/>
          <w:szCs w:val="20"/>
        </w:rPr>
      </w:pPr>
    </w:p>
    <w:p w:rsidR="00E64616" w:rsidRDefault="007D5603" w:rsidP="007D5603">
      <w:pPr>
        <w:spacing w:after="0" w:line="276" w:lineRule="auto"/>
        <w:jc w:val="both"/>
        <w:rPr>
          <w:rFonts w:ascii="Segoe UI" w:hAnsi="Segoe UI" w:cs="Segoe UI"/>
          <w:sz w:val="20"/>
          <w:szCs w:val="20"/>
        </w:rPr>
      </w:pPr>
      <w:r w:rsidRPr="007D5603">
        <w:rPr>
          <w:rFonts w:ascii="Segoe UI" w:hAnsi="Segoe UI" w:cs="Segoe UI"/>
          <w:sz w:val="20"/>
          <w:szCs w:val="20"/>
        </w:rPr>
        <w:t xml:space="preserve">Les originaux doivent également être envoyés par courrier à : </w:t>
      </w:r>
    </w:p>
    <w:p w:rsidR="00686772" w:rsidRDefault="00686772" w:rsidP="00E64616">
      <w:pPr>
        <w:spacing w:after="0" w:line="276" w:lineRule="auto"/>
        <w:jc w:val="center"/>
        <w:rPr>
          <w:rFonts w:ascii="Segoe UI" w:hAnsi="Segoe UI" w:cs="Segoe UI"/>
          <w:sz w:val="20"/>
          <w:szCs w:val="20"/>
        </w:rPr>
      </w:pPr>
    </w:p>
    <w:p w:rsidR="007D5603" w:rsidRPr="007D5603" w:rsidRDefault="007D5603" w:rsidP="00E64616">
      <w:pPr>
        <w:spacing w:after="0" w:line="276" w:lineRule="auto"/>
        <w:jc w:val="center"/>
        <w:rPr>
          <w:rFonts w:ascii="Segoe UI" w:hAnsi="Segoe UI" w:cs="Segoe UI"/>
          <w:sz w:val="20"/>
          <w:szCs w:val="20"/>
        </w:rPr>
      </w:pPr>
      <w:r w:rsidRPr="007D5603">
        <w:rPr>
          <w:rFonts w:ascii="Segoe UI" w:hAnsi="Segoe UI" w:cs="Segoe UI"/>
          <w:sz w:val="20"/>
          <w:szCs w:val="20"/>
        </w:rPr>
        <w:t>MAISON DU DOCTORAT</w:t>
      </w:r>
    </w:p>
    <w:p w:rsidR="00E64616" w:rsidRDefault="007D5603" w:rsidP="00E64616">
      <w:pPr>
        <w:spacing w:after="0" w:line="276" w:lineRule="auto"/>
        <w:jc w:val="center"/>
        <w:rPr>
          <w:rFonts w:ascii="Segoe UI" w:hAnsi="Segoe UI" w:cs="Segoe UI"/>
          <w:sz w:val="20"/>
          <w:szCs w:val="20"/>
        </w:rPr>
      </w:pPr>
      <w:r w:rsidRPr="007D5603">
        <w:rPr>
          <w:rFonts w:ascii="Segoe UI" w:hAnsi="Segoe UI" w:cs="Segoe UI"/>
          <w:sz w:val="20"/>
          <w:szCs w:val="20"/>
        </w:rPr>
        <w:t xml:space="preserve">Université Paris-Saclay / ENS Paris-Saclay </w:t>
      </w:r>
    </w:p>
    <w:p w:rsidR="007D5603" w:rsidRPr="007D5603" w:rsidRDefault="007D5603" w:rsidP="00E64616">
      <w:pPr>
        <w:spacing w:after="0" w:line="276" w:lineRule="auto"/>
        <w:jc w:val="center"/>
        <w:rPr>
          <w:rFonts w:ascii="Segoe UI" w:hAnsi="Segoe UI" w:cs="Segoe UI"/>
          <w:sz w:val="20"/>
          <w:szCs w:val="20"/>
        </w:rPr>
      </w:pPr>
      <w:r w:rsidRPr="007D5603">
        <w:rPr>
          <w:rFonts w:ascii="Segoe UI" w:hAnsi="Segoe UI" w:cs="Segoe UI"/>
          <w:sz w:val="20"/>
          <w:szCs w:val="20"/>
        </w:rPr>
        <w:t>Documents de soutenance</w:t>
      </w:r>
    </w:p>
    <w:p w:rsidR="009C580F" w:rsidRPr="007D5603" w:rsidRDefault="007D5603" w:rsidP="00E64616">
      <w:pPr>
        <w:spacing w:after="0" w:line="276" w:lineRule="auto"/>
        <w:jc w:val="center"/>
        <w:rPr>
          <w:rFonts w:ascii="Segoe UI" w:hAnsi="Segoe UI" w:cs="Segoe UI"/>
          <w:sz w:val="20"/>
          <w:szCs w:val="20"/>
        </w:rPr>
      </w:pPr>
      <w:r w:rsidRPr="007D5603">
        <w:rPr>
          <w:rFonts w:ascii="Segoe UI" w:hAnsi="Segoe UI" w:cs="Segoe UI"/>
          <w:sz w:val="20"/>
          <w:szCs w:val="20"/>
        </w:rPr>
        <w:t>4 avenue des sciences 91190 Gif sur Yvette</w:t>
      </w:r>
    </w:p>
    <w:sectPr w:rsidR="009C580F" w:rsidRPr="007D5603" w:rsidSect="007D5603">
      <w:headerReference w:type="default" r:id="rId7"/>
      <w:footerReference w:type="default" r:id="rId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3B9" w:rsidRDefault="00A013B9" w:rsidP="007D5603">
      <w:pPr>
        <w:spacing w:after="0" w:line="240" w:lineRule="auto"/>
      </w:pPr>
      <w:r>
        <w:separator/>
      </w:r>
    </w:p>
  </w:endnote>
  <w:endnote w:type="continuationSeparator" w:id="0">
    <w:p w:rsidR="00A013B9" w:rsidRDefault="00A013B9" w:rsidP="007D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603" w:rsidRDefault="007D5603" w:rsidP="007D5603">
    <w:pPr>
      <w:pStyle w:val="Pieddepage"/>
      <w:rPr>
        <w:rStyle w:val="Accentuationlgre"/>
        <w:i w:val="0"/>
      </w:rPr>
    </w:pPr>
    <w:bookmarkStart w:id="1" w:name="_Hlk116296147"/>
    <w:bookmarkStart w:id="2" w:name="_Hlk116296148"/>
    <w:r>
      <w:rPr>
        <w:noProof/>
      </w:rPr>
      <w:drawing>
        <wp:anchor distT="0" distB="0" distL="114300" distR="114300" simplePos="0" relativeHeight="251661312" behindDoc="0" locked="0" layoutInCell="1" allowOverlap="1" wp14:anchorId="7823B51A" wp14:editId="0CE7AE5E">
          <wp:simplePos x="0" y="0"/>
          <wp:positionH relativeFrom="margin">
            <wp:align>right</wp:align>
          </wp:positionH>
          <wp:positionV relativeFrom="paragraph">
            <wp:posOffset>-327025</wp:posOffset>
          </wp:positionV>
          <wp:extent cx="800100" cy="800100"/>
          <wp:effectExtent l="0" t="0" r="0" b="0"/>
          <wp:wrapSquare wrapText="bothSides"/>
          <wp:docPr id="11" name="Image 1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anchor>
      </w:drawing>
    </w:r>
    <w:r>
      <w:rPr>
        <w:rStyle w:val="Accentuationlgre"/>
      </w:rPr>
      <w:t>U</w:t>
    </w:r>
    <w:r w:rsidRPr="00F420DE">
      <w:rPr>
        <w:rStyle w:val="Accentuationlgre"/>
      </w:rPr>
      <w:t>niversité Paris-Saclay</w:t>
    </w:r>
  </w:p>
  <w:p w:rsidR="007D5603" w:rsidRPr="007D5603" w:rsidRDefault="007D5603" w:rsidP="007D5603">
    <w:pPr>
      <w:pStyle w:val="Pieddepage"/>
    </w:pPr>
    <w:r w:rsidRPr="00F420DE">
      <w:rPr>
        <w:rStyle w:val="Accentuationlgre"/>
      </w:rPr>
      <w:t>91190</w:t>
    </w:r>
    <w:r>
      <w:rPr>
        <w:rStyle w:val="Accentuationlgre"/>
      </w:rPr>
      <w:t xml:space="preserve"> Gif sur Yvette</w:t>
    </w:r>
    <w:r w:rsidRPr="00F420DE">
      <w:rPr>
        <w:rStyle w:val="Accentuationlgre"/>
      </w:rPr>
      <w:t>, France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3B9" w:rsidRDefault="00A013B9" w:rsidP="007D5603">
      <w:pPr>
        <w:spacing w:after="0" w:line="240" w:lineRule="auto"/>
      </w:pPr>
      <w:r>
        <w:separator/>
      </w:r>
    </w:p>
  </w:footnote>
  <w:footnote w:type="continuationSeparator" w:id="0">
    <w:p w:rsidR="00A013B9" w:rsidRDefault="00A013B9" w:rsidP="007D5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603" w:rsidRDefault="007D5603">
    <w:pPr>
      <w:pStyle w:val="En-tte"/>
    </w:pPr>
    <w:r w:rsidRPr="00B75DA9">
      <w:rPr>
        <w:noProof/>
        <w:lang w:eastAsia="fr-FR"/>
      </w:rPr>
      <w:drawing>
        <wp:anchor distT="0" distB="0" distL="114300" distR="114300" simplePos="0" relativeHeight="251659264" behindDoc="0" locked="0" layoutInCell="1" allowOverlap="1" wp14:anchorId="30C7C4FF" wp14:editId="7ADD2CDF">
          <wp:simplePos x="0" y="0"/>
          <wp:positionH relativeFrom="column">
            <wp:posOffset>-79569</wp:posOffset>
          </wp:positionH>
          <wp:positionV relativeFrom="paragraph">
            <wp:posOffset>-235204</wp:posOffset>
          </wp:positionV>
          <wp:extent cx="1645285" cy="694055"/>
          <wp:effectExtent l="0" t="0" r="0" b="0"/>
          <wp:wrapSquare wrapText="bothSides"/>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lege-doc-h.jpg"/>
                  <pic:cNvPicPr/>
                </pic:nvPicPr>
                <pic:blipFill>
                  <a:blip r:embed="rId1">
                    <a:extLst>
                      <a:ext uri="{28A0092B-C50C-407E-A947-70E740481C1C}">
                        <a14:useLocalDpi xmlns:a14="http://schemas.microsoft.com/office/drawing/2010/main" val="0"/>
                      </a:ext>
                    </a:extLst>
                  </a:blip>
                  <a:stretch>
                    <a:fillRect/>
                  </a:stretch>
                </pic:blipFill>
                <pic:spPr>
                  <a:xfrm>
                    <a:off x="0" y="0"/>
                    <a:ext cx="1645285" cy="6940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1457A"/>
    <w:multiLevelType w:val="hybridMultilevel"/>
    <w:tmpl w:val="4CB8B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BBD7BB5"/>
    <w:multiLevelType w:val="hybridMultilevel"/>
    <w:tmpl w:val="64962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888758C"/>
    <w:multiLevelType w:val="hybridMultilevel"/>
    <w:tmpl w:val="B97ECA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520542"/>
    <w:multiLevelType w:val="hybridMultilevel"/>
    <w:tmpl w:val="D3969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03"/>
    <w:rsid w:val="00163032"/>
    <w:rsid w:val="00686772"/>
    <w:rsid w:val="007D5603"/>
    <w:rsid w:val="008A13C2"/>
    <w:rsid w:val="009B497E"/>
    <w:rsid w:val="009C580F"/>
    <w:rsid w:val="00A013B9"/>
    <w:rsid w:val="00CB143A"/>
    <w:rsid w:val="00E646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12CF"/>
  <w15:chartTrackingRefBased/>
  <w15:docId w15:val="{9C29E6BB-0671-4181-A6A4-1D436BC1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D5603"/>
    <w:pPr>
      <w:tabs>
        <w:tab w:val="center" w:pos="4536"/>
        <w:tab w:val="right" w:pos="9072"/>
      </w:tabs>
      <w:spacing w:after="0" w:line="240" w:lineRule="auto"/>
    </w:pPr>
  </w:style>
  <w:style w:type="character" w:customStyle="1" w:styleId="En-tteCar">
    <w:name w:val="En-tête Car"/>
    <w:basedOn w:val="Policepardfaut"/>
    <w:link w:val="En-tte"/>
    <w:uiPriority w:val="99"/>
    <w:rsid w:val="007D5603"/>
  </w:style>
  <w:style w:type="paragraph" w:styleId="Pieddepage">
    <w:name w:val="footer"/>
    <w:basedOn w:val="Normal"/>
    <w:link w:val="PieddepageCar"/>
    <w:uiPriority w:val="99"/>
    <w:unhideWhenUsed/>
    <w:qFormat/>
    <w:rsid w:val="007D56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5603"/>
  </w:style>
  <w:style w:type="character" w:styleId="Accentuationlgre">
    <w:name w:val="Subtle Emphasis"/>
    <w:uiPriority w:val="19"/>
    <w:qFormat/>
    <w:rsid w:val="007D5603"/>
    <w:rPr>
      <w:i/>
      <w:iCs/>
    </w:rPr>
  </w:style>
  <w:style w:type="paragraph" w:styleId="Paragraphedeliste">
    <w:name w:val="List Paragraph"/>
    <w:basedOn w:val="Normal"/>
    <w:uiPriority w:val="34"/>
    <w:qFormat/>
    <w:rsid w:val="007D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www.universite-paris-saclay.fr/recherche/doctorat-et-hd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2565</Words>
  <Characters>13523</Characters>
  <Application>Microsoft Office Word</Application>
  <DocSecurity>0</DocSecurity>
  <Lines>233</Lines>
  <Paragraphs>123</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Pommier</dc:creator>
  <cp:keywords/>
  <dc:description/>
  <cp:lastModifiedBy>Sylvie Pommier</cp:lastModifiedBy>
  <cp:revision>3</cp:revision>
  <dcterms:created xsi:type="dcterms:W3CDTF">2022-11-01T00:00:00Z</dcterms:created>
  <dcterms:modified xsi:type="dcterms:W3CDTF">2022-11-01T00:34:00Z</dcterms:modified>
</cp:coreProperties>
</file>