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4B" w:rsidRDefault="00997106">
      <w:pPr>
        <w:pStyle w:val="En-tte"/>
        <w:tabs>
          <w:tab w:val="center" w:pos="3686"/>
        </w:tabs>
        <w:jc w:val="center"/>
        <w:rPr>
          <w:rFonts w:hint="eastAsia"/>
        </w:rPr>
      </w:pPr>
      <w:bookmarkStart w:id="0" w:name="_GoBack"/>
      <w:bookmarkEnd w:id="0"/>
      <w:r>
        <w:rPr>
          <w:b/>
          <w:bCs/>
          <w:sz w:val="32"/>
          <w:szCs w:val="32"/>
        </w:rPr>
        <w:t>Master Paris-Saclay</w:t>
      </w:r>
    </w:p>
    <w:p w:rsidR="00436E4B" w:rsidRDefault="00997106">
      <w:pPr>
        <w:pStyle w:val="En-tte"/>
        <w:tabs>
          <w:tab w:val="center" w:pos="3686"/>
        </w:tabs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Mention Informatique</w:t>
      </w:r>
    </w:p>
    <w:p w:rsidR="00436E4B" w:rsidRDefault="00436E4B">
      <w:pPr>
        <w:rPr>
          <w:rFonts w:hint="eastAsia"/>
          <w:sz w:val="20"/>
          <w:szCs w:val="20"/>
        </w:rPr>
      </w:pPr>
    </w:p>
    <w:p w:rsidR="00436E4B" w:rsidRDefault="00997106">
      <w:pPr>
        <w:jc w:val="center"/>
        <w:rPr>
          <w:rFonts w:hint="eastAsia"/>
          <w:b/>
          <w:bCs/>
          <w:sz w:val="24"/>
        </w:rPr>
      </w:pPr>
      <w:r>
        <w:rPr>
          <w:b/>
          <w:bCs/>
          <w:sz w:val="24"/>
        </w:rPr>
        <w:t>Fiche de choix de parcours</w:t>
      </w:r>
    </w:p>
    <w:p w:rsidR="00436E4B" w:rsidRDefault="00997106">
      <w:pPr>
        <w:jc w:val="center"/>
        <w:rPr>
          <w:rFonts w:hint="eastAsia"/>
          <w:i/>
          <w:color w:val="0070C0"/>
          <w:sz w:val="24"/>
        </w:rPr>
      </w:pPr>
      <w:r>
        <w:rPr>
          <w:i/>
          <w:color w:val="0070C0"/>
          <w:sz w:val="24"/>
        </w:rPr>
        <w:t xml:space="preserve">Master course </w:t>
      </w:r>
      <w:proofErr w:type="spellStart"/>
      <w:r>
        <w:rPr>
          <w:i/>
          <w:color w:val="0070C0"/>
          <w:sz w:val="24"/>
        </w:rPr>
        <w:t>choice</w:t>
      </w:r>
      <w:proofErr w:type="spellEnd"/>
      <w:r>
        <w:rPr>
          <w:i/>
          <w:color w:val="0070C0"/>
          <w:sz w:val="24"/>
        </w:rPr>
        <w:t xml:space="preserve"> </w:t>
      </w:r>
      <w:proofErr w:type="spellStart"/>
      <w:r>
        <w:rPr>
          <w:i/>
          <w:color w:val="0070C0"/>
          <w:sz w:val="24"/>
        </w:rPr>
        <w:t>sheet</w:t>
      </w:r>
      <w:proofErr w:type="spellEnd"/>
    </w:p>
    <w:p w:rsidR="00436E4B" w:rsidRDefault="00436E4B">
      <w:pPr>
        <w:rPr>
          <w:rFonts w:cs="OpenSans" w:hint="eastAsia"/>
          <w:i/>
          <w:color w:val="9CC2E5" w:themeColor="accent1" w:themeTint="99"/>
          <w:sz w:val="28"/>
          <w:szCs w:val="28"/>
        </w:rPr>
      </w:pPr>
    </w:p>
    <w:p w:rsidR="00436E4B" w:rsidRDefault="00997106">
      <w:pPr>
        <w:ind w:left="-1134"/>
        <w:jc w:val="both"/>
        <w:rPr>
          <w:rFonts w:hint="eastAsia"/>
          <w:iCs/>
          <w:szCs w:val="22"/>
        </w:rPr>
      </w:pPr>
      <w:r>
        <w:rPr>
          <w:iCs/>
          <w:szCs w:val="22"/>
        </w:rPr>
        <w:t xml:space="preserve">Si vous candidatez à plusieurs parcours du Master mention informatique de l’Université Paris-Saclay, à la Faculté des Sciences d’Orsay, merci de compléter le tableau ci-dessous en y indiquant vos préférences. </w:t>
      </w:r>
    </w:p>
    <w:p w:rsidR="00436E4B" w:rsidRDefault="00436E4B">
      <w:pPr>
        <w:ind w:left="-1134"/>
        <w:jc w:val="both"/>
        <w:rPr>
          <w:rFonts w:hint="eastAsia"/>
          <w:i/>
          <w:iCs/>
          <w:szCs w:val="22"/>
        </w:rPr>
      </w:pPr>
    </w:p>
    <w:p w:rsidR="00436E4B" w:rsidRDefault="00997106">
      <w:pPr>
        <w:ind w:left="-1134"/>
        <w:jc w:val="both"/>
        <w:rPr>
          <w:rFonts w:hint="eastAsia"/>
          <w:i/>
          <w:iCs/>
          <w:color w:val="0070C0"/>
          <w:szCs w:val="22"/>
          <w:lang w:val="en-US"/>
        </w:rPr>
      </w:pPr>
      <w:r>
        <w:rPr>
          <w:i/>
          <w:iCs/>
          <w:color w:val="0070C0"/>
          <w:szCs w:val="22"/>
          <w:lang w:val="en-US"/>
        </w:rPr>
        <w:t>If you are applying for several courses in th</w:t>
      </w:r>
      <w:r>
        <w:rPr>
          <w:i/>
          <w:iCs/>
          <w:color w:val="0070C0"/>
          <w:szCs w:val="22"/>
          <w:lang w:val="en-US"/>
        </w:rPr>
        <w:t>e Master in Computer Science at the University of Paris-</w:t>
      </w:r>
      <w:proofErr w:type="spellStart"/>
      <w:r>
        <w:rPr>
          <w:i/>
          <w:iCs/>
          <w:color w:val="0070C0"/>
          <w:szCs w:val="22"/>
          <w:lang w:val="en-US"/>
        </w:rPr>
        <w:t>Saclay</w:t>
      </w:r>
      <w:proofErr w:type="spellEnd"/>
      <w:r>
        <w:rPr>
          <w:i/>
          <w:iCs/>
          <w:color w:val="0070C0"/>
          <w:szCs w:val="22"/>
          <w:lang w:val="en-US"/>
        </w:rPr>
        <w:t xml:space="preserve">, at the Faculty of Sciences in </w:t>
      </w:r>
      <w:proofErr w:type="spellStart"/>
      <w:r>
        <w:rPr>
          <w:i/>
          <w:iCs/>
          <w:color w:val="0070C0"/>
          <w:szCs w:val="22"/>
          <w:lang w:val="en-US"/>
        </w:rPr>
        <w:t>Orsay</w:t>
      </w:r>
      <w:proofErr w:type="spellEnd"/>
      <w:r>
        <w:rPr>
          <w:i/>
          <w:iCs/>
          <w:color w:val="0070C0"/>
          <w:szCs w:val="22"/>
          <w:lang w:val="en-US"/>
        </w:rPr>
        <w:t xml:space="preserve">, please complete the table below, indicating your preferences. </w:t>
      </w:r>
    </w:p>
    <w:p w:rsidR="00436E4B" w:rsidRDefault="00436E4B">
      <w:pPr>
        <w:ind w:left="-1134"/>
        <w:jc w:val="both"/>
        <w:rPr>
          <w:rFonts w:hint="eastAsia"/>
          <w:i/>
          <w:iCs/>
          <w:szCs w:val="22"/>
          <w:lang w:val="en-US"/>
        </w:rPr>
      </w:pPr>
    </w:p>
    <w:p w:rsidR="00436E4B" w:rsidRDefault="00997106">
      <w:pPr>
        <w:ind w:left="-1134"/>
        <w:jc w:val="both"/>
        <w:rPr>
          <w:rFonts w:hint="eastAsia"/>
          <w:iCs/>
          <w:szCs w:val="22"/>
          <w:lang w:val="en-US"/>
        </w:rPr>
      </w:pPr>
      <w:proofErr w:type="spellStart"/>
      <w:r>
        <w:rPr>
          <w:iCs/>
          <w:szCs w:val="22"/>
          <w:lang w:val="en-US"/>
        </w:rPr>
        <w:t>Précisez</w:t>
      </w:r>
      <w:proofErr w:type="spellEnd"/>
      <w:r>
        <w:rPr>
          <w:iCs/>
          <w:szCs w:val="22"/>
          <w:lang w:val="en-US"/>
        </w:rPr>
        <w:t xml:space="preserve"> </w:t>
      </w:r>
      <w:proofErr w:type="spellStart"/>
      <w:r>
        <w:rPr>
          <w:iCs/>
          <w:szCs w:val="22"/>
          <w:lang w:val="en-US"/>
        </w:rPr>
        <w:t>vos</w:t>
      </w:r>
      <w:proofErr w:type="spellEnd"/>
      <w:r>
        <w:rPr>
          <w:iCs/>
          <w:szCs w:val="22"/>
          <w:lang w:val="en-US"/>
        </w:rPr>
        <w:t xml:space="preserve"> </w:t>
      </w:r>
      <w:proofErr w:type="spellStart"/>
      <w:r>
        <w:rPr>
          <w:iCs/>
          <w:szCs w:val="22"/>
          <w:lang w:val="en-US"/>
        </w:rPr>
        <w:t>priorités</w:t>
      </w:r>
      <w:proofErr w:type="spellEnd"/>
      <w:r>
        <w:rPr>
          <w:iCs/>
          <w:szCs w:val="22"/>
          <w:lang w:val="en-US"/>
        </w:rPr>
        <w:t xml:space="preserve"> </w:t>
      </w:r>
      <w:proofErr w:type="spellStart"/>
      <w:r>
        <w:rPr>
          <w:iCs/>
          <w:szCs w:val="22"/>
          <w:lang w:val="en-US"/>
        </w:rPr>
        <w:t>parmi</w:t>
      </w:r>
      <w:proofErr w:type="spellEnd"/>
      <w:r>
        <w:rPr>
          <w:iCs/>
          <w:szCs w:val="22"/>
          <w:lang w:val="en-US"/>
        </w:rPr>
        <w:t xml:space="preserve"> </w:t>
      </w:r>
      <w:proofErr w:type="spellStart"/>
      <w:r>
        <w:rPr>
          <w:iCs/>
          <w:szCs w:val="22"/>
          <w:lang w:val="en-US"/>
        </w:rPr>
        <w:t>plusieurs</w:t>
      </w:r>
      <w:proofErr w:type="spellEnd"/>
      <w:r>
        <w:rPr>
          <w:iCs/>
          <w:szCs w:val="22"/>
          <w:lang w:val="en-US"/>
        </w:rPr>
        <w:t xml:space="preserve"> </w:t>
      </w:r>
      <w:proofErr w:type="spellStart"/>
      <w:r>
        <w:rPr>
          <w:iCs/>
          <w:szCs w:val="22"/>
          <w:lang w:val="en-US"/>
        </w:rPr>
        <w:t>parcours</w:t>
      </w:r>
      <w:proofErr w:type="spellEnd"/>
      <w:r>
        <w:rPr>
          <w:iCs/>
          <w:szCs w:val="22"/>
          <w:lang w:val="en-US"/>
        </w:rPr>
        <w:t xml:space="preserve"> de Master (Premier </w:t>
      </w:r>
      <w:proofErr w:type="spellStart"/>
      <w:r>
        <w:rPr>
          <w:iCs/>
          <w:szCs w:val="22"/>
          <w:lang w:val="en-US"/>
        </w:rPr>
        <w:t>choix</w:t>
      </w:r>
      <w:proofErr w:type="spellEnd"/>
      <w:r>
        <w:rPr>
          <w:iCs/>
          <w:szCs w:val="22"/>
          <w:lang w:val="en-US"/>
        </w:rPr>
        <w:t xml:space="preserve"> = </w:t>
      </w:r>
      <w:proofErr w:type="gramStart"/>
      <w:r>
        <w:rPr>
          <w:iCs/>
          <w:szCs w:val="22"/>
          <w:lang w:val="en-US"/>
        </w:rPr>
        <w:t>1 ;</w:t>
      </w:r>
      <w:proofErr w:type="gramEnd"/>
      <w:r>
        <w:rPr>
          <w:iCs/>
          <w:szCs w:val="22"/>
          <w:lang w:val="en-US"/>
        </w:rPr>
        <w:t xml:space="preserve"> Second </w:t>
      </w:r>
      <w:proofErr w:type="spellStart"/>
      <w:r>
        <w:rPr>
          <w:iCs/>
          <w:szCs w:val="22"/>
          <w:lang w:val="en-US"/>
        </w:rPr>
        <w:t>choix</w:t>
      </w:r>
      <w:proofErr w:type="spellEnd"/>
      <w:r>
        <w:rPr>
          <w:iCs/>
          <w:szCs w:val="22"/>
          <w:lang w:val="en-US"/>
        </w:rPr>
        <w:t xml:space="preserve"> = 2 ; etc.). </w:t>
      </w:r>
    </w:p>
    <w:p w:rsidR="00436E4B" w:rsidRDefault="00436E4B">
      <w:pPr>
        <w:pStyle w:val="Default"/>
        <w:suppressAutoHyphens/>
        <w:ind w:left="-1134"/>
        <w:rPr>
          <w:sz w:val="22"/>
          <w:szCs w:val="22"/>
        </w:rPr>
      </w:pPr>
    </w:p>
    <w:p w:rsidR="00436E4B" w:rsidRDefault="00997106">
      <w:pPr>
        <w:ind w:left="-1134"/>
        <w:jc w:val="both"/>
        <w:rPr>
          <w:rFonts w:hint="eastAsia"/>
          <w:i/>
          <w:iCs/>
          <w:color w:val="0070C0"/>
          <w:szCs w:val="22"/>
          <w:lang w:val="en-US"/>
        </w:rPr>
      </w:pPr>
      <w:r>
        <w:rPr>
          <w:i/>
          <w:iCs/>
          <w:color w:val="0070C0"/>
          <w:szCs w:val="22"/>
          <w:lang w:val="en-US"/>
        </w:rPr>
        <w:t xml:space="preserve">Specify your priorities among several Master courses (First choice = </w:t>
      </w:r>
      <w:proofErr w:type="gramStart"/>
      <w:r>
        <w:rPr>
          <w:i/>
          <w:iCs/>
          <w:color w:val="0070C0"/>
          <w:szCs w:val="22"/>
          <w:lang w:val="en-US"/>
        </w:rPr>
        <w:t>1 ;</w:t>
      </w:r>
      <w:proofErr w:type="gramEnd"/>
      <w:r>
        <w:rPr>
          <w:i/>
          <w:iCs/>
          <w:color w:val="0070C0"/>
          <w:szCs w:val="22"/>
          <w:lang w:val="en-US"/>
        </w:rPr>
        <w:t xml:space="preserve"> Second choice = 2 ; etc.).</w:t>
      </w:r>
    </w:p>
    <w:p w:rsidR="00436E4B" w:rsidRDefault="00436E4B">
      <w:pPr>
        <w:ind w:left="-1134" w:firstLine="1077"/>
        <w:rPr>
          <w:rFonts w:hint="eastAsia"/>
          <w:i/>
          <w:iCs/>
          <w:szCs w:val="22"/>
          <w:lang w:val="en-US"/>
        </w:rPr>
      </w:pPr>
    </w:p>
    <w:tbl>
      <w:tblPr>
        <w:tblStyle w:val="Grilledutableau"/>
        <w:tblW w:w="7512" w:type="dxa"/>
        <w:tblInd w:w="-42" w:type="dxa"/>
        <w:tblLook w:val="04A0" w:firstRow="1" w:lastRow="0" w:firstColumn="1" w:lastColumn="0" w:noHBand="0" w:noVBand="1"/>
      </w:tblPr>
      <w:tblGrid>
        <w:gridCol w:w="6481"/>
        <w:gridCol w:w="1031"/>
      </w:tblGrid>
      <w:tr w:rsidR="00436E4B">
        <w:trPr>
          <w:trHeight w:val="607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</w:pPr>
            <w:r>
              <w:rPr>
                <w:sz w:val="22"/>
                <w:szCs w:val="22"/>
              </w:rPr>
              <w:t xml:space="preserve">Internet of </w:t>
            </w:r>
            <w:proofErr w:type="spellStart"/>
            <w:r>
              <w:rPr>
                <w:sz w:val="22"/>
                <w:szCs w:val="22"/>
              </w:rPr>
              <w:t>Things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</w:p>
        </w:tc>
      </w:tr>
      <w:tr w:rsidR="00436E4B">
        <w:trPr>
          <w:trHeight w:val="701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Articial</w:t>
            </w:r>
            <w:proofErr w:type="spellEnd"/>
            <w:r>
              <w:rPr>
                <w:sz w:val="22"/>
                <w:szCs w:val="22"/>
              </w:rPr>
              <w:t xml:space="preserve"> Intelligence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</w:p>
        </w:tc>
      </w:tr>
      <w:tr w:rsidR="00436E4B">
        <w:trPr>
          <w:trHeight w:val="555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Science (en formation initiale – </w:t>
            </w:r>
            <w:r>
              <w:rPr>
                <w:i/>
                <w:color w:val="0070C0"/>
                <w:sz w:val="22"/>
                <w:szCs w:val="22"/>
              </w:rPr>
              <w:t>Initial training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</w:p>
        </w:tc>
      </w:tr>
      <w:tr w:rsidR="00436E4B">
        <w:trPr>
          <w:trHeight w:val="563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science (par apprentissage – </w:t>
            </w:r>
            <w:proofErr w:type="spellStart"/>
            <w:r>
              <w:rPr>
                <w:i/>
                <w:color w:val="0070C0"/>
                <w:sz w:val="22"/>
                <w:szCs w:val="22"/>
              </w:rPr>
              <w:t>apprenticeship</w:t>
            </w:r>
            <w:proofErr w:type="spellEnd"/>
            <w:r>
              <w:rPr>
                <w:i/>
                <w:color w:val="0070C0"/>
                <w:sz w:val="22"/>
                <w:szCs w:val="22"/>
              </w:rPr>
              <w:t xml:space="preserve"> training</w:t>
            </w:r>
            <w:r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</w:p>
        </w:tc>
      </w:tr>
      <w:tr w:rsidR="00436E4B">
        <w:trPr>
          <w:trHeight w:val="543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Human</w:t>
            </w:r>
            <w:proofErr w:type="spellEnd"/>
            <w:r>
              <w:rPr>
                <w:sz w:val="22"/>
                <w:szCs w:val="22"/>
              </w:rPr>
              <w:t xml:space="preserve"> Computer Interaction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</w:rPr>
            </w:pPr>
          </w:p>
        </w:tc>
      </w:tr>
      <w:tr w:rsidR="00436E4B">
        <w:trPr>
          <w:trHeight w:val="565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</w:pPr>
            <w:r>
              <w:rPr>
                <w:sz w:val="22"/>
                <w:szCs w:val="22"/>
                <w:lang w:val="en-US"/>
              </w:rPr>
              <w:t>Quantum and Distributed Computer Science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  <w:lang w:val="en-US"/>
              </w:rPr>
            </w:pPr>
          </w:p>
        </w:tc>
      </w:tr>
      <w:tr w:rsidR="00436E4B">
        <w:trPr>
          <w:trHeight w:val="545"/>
        </w:trPr>
        <w:tc>
          <w:tcPr>
            <w:tcW w:w="6480" w:type="dxa"/>
            <w:shd w:val="clear" w:color="auto" w:fill="auto"/>
          </w:tcPr>
          <w:p w:rsidR="00436E4B" w:rsidRDefault="00997106">
            <w:pPr>
              <w:pStyle w:val="Default"/>
              <w:suppressAutoHyphens/>
              <w:ind w:left="-1134" w:firstLine="1077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Mpri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(only first year of Master at the Faculty of Sciences)</w:t>
            </w:r>
          </w:p>
        </w:tc>
        <w:tc>
          <w:tcPr>
            <w:tcW w:w="1031" w:type="dxa"/>
            <w:shd w:val="clear" w:color="auto" w:fill="auto"/>
          </w:tcPr>
          <w:p w:rsidR="00436E4B" w:rsidRDefault="00436E4B">
            <w:pPr>
              <w:pStyle w:val="Default"/>
              <w:suppressAutoHyphens/>
              <w:ind w:left="-1134" w:firstLine="1077"/>
              <w:rPr>
                <w:sz w:val="22"/>
                <w:szCs w:val="22"/>
                <w:lang w:val="en-US"/>
              </w:rPr>
            </w:pPr>
          </w:p>
        </w:tc>
      </w:tr>
    </w:tbl>
    <w:p w:rsidR="00436E4B" w:rsidRDefault="00436E4B">
      <w:pPr>
        <w:ind w:left="-1134" w:firstLine="1077"/>
        <w:rPr>
          <w:rFonts w:hint="eastAsia"/>
          <w:i/>
          <w:iCs/>
          <w:szCs w:val="22"/>
          <w:lang w:val="en-US"/>
        </w:rPr>
      </w:pPr>
    </w:p>
    <w:p w:rsidR="00436E4B" w:rsidRDefault="00436E4B">
      <w:pPr>
        <w:ind w:left="-1134"/>
        <w:rPr>
          <w:rFonts w:hint="eastAsia"/>
          <w:lang w:val="en-US"/>
        </w:rPr>
      </w:pPr>
    </w:p>
    <w:p w:rsidR="00436E4B" w:rsidRDefault="00997106">
      <w:pPr>
        <w:ind w:left="-1134"/>
        <w:jc w:val="both"/>
        <w:rPr>
          <w:rFonts w:hint="eastAsia"/>
        </w:rPr>
      </w:pPr>
      <w:r>
        <w:t xml:space="preserve">Remarque : Si vous candidatez sur plusieurs parcours, devez déposer un dossier par parcours. </w:t>
      </w:r>
      <w:r>
        <w:t>Merci de mettre le même classement pour tous les parcours.</w:t>
      </w:r>
    </w:p>
    <w:p w:rsidR="00436E4B" w:rsidRDefault="00436E4B">
      <w:pPr>
        <w:ind w:left="-1134"/>
        <w:rPr>
          <w:rFonts w:hint="eastAsia"/>
        </w:rPr>
      </w:pPr>
    </w:p>
    <w:p w:rsidR="00436E4B" w:rsidRDefault="00997106">
      <w:pPr>
        <w:ind w:left="-1134"/>
        <w:jc w:val="both"/>
        <w:rPr>
          <w:rFonts w:hint="eastAsia"/>
        </w:rPr>
      </w:pPr>
      <w:proofErr w:type="gramStart"/>
      <w:r>
        <w:rPr>
          <w:i/>
          <w:color w:val="0070C0"/>
          <w:lang w:val="en-US"/>
        </w:rPr>
        <w:t>Note :</w:t>
      </w:r>
      <w:proofErr w:type="gramEnd"/>
      <w:r>
        <w:rPr>
          <w:i/>
          <w:color w:val="0070C0"/>
          <w:lang w:val="en-US"/>
        </w:rPr>
        <w:t xml:space="preserve"> If you apply for several Master tracks, you must apply separately for each course. Please put the same ranking choices in each application file.</w:t>
      </w:r>
    </w:p>
    <w:sectPr w:rsidR="00436E4B">
      <w:headerReference w:type="default" r:id="rId6"/>
      <w:footerReference w:type="default" r:id="rId7"/>
      <w:pgSz w:w="11906" w:h="16838"/>
      <w:pgMar w:top="2042" w:right="1134" w:bottom="2268" w:left="2268" w:header="851" w:footer="573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06" w:rsidRDefault="00997106">
      <w:pPr>
        <w:rPr>
          <w:rFonts w:hint="eastAsia"/>
        </w:rPr>
      </w:pPr>
      <w:r>
        <w:separator/>
      </w:r>
    </w:p>
  </w:endnote>
  <w:endnote w:type="continuationSeparator" w:id="0">
    <w:p w:rsidR="00997106" w:rsidRDefault="009971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4B" w:rsidRDefault="00436E4B">
    <w:pPr>
      <w:pStyle w:val="Pieddepage"/>
      <w:pBdr>
        <w:bottom w:val="single" w:sz="12" w:space="1" w:color="000000"/>
      </w:pBdr>
      <w:ind w:left="-709" w:right="57"/>
      <w:rPr>
        <w:rFonts w:hint="eastAsia"/>
        <w:b/>
        <w:color w:val="660033"/>
        <w:sz w:val="17"/>
        <w:szCs w:val="17"/>
      </w:rPr>
    </w:pPr>
  </w:p>
  <w:p w:rsidR="00436E4B" w:rsidRDefault="00436E4B">
    <w:pPr>
      <w:pStyle w:val="Pieddepage"/>
      <w:ind w:left="-709" w:right="57"/>
      <w:rPr>
        <w:rFonts w:hint="eastAsia"/>
        <w:b/>
        <w:color w:val="660033"/>
        <w:sz w:val="17"/>
        <w:szCs w:val="17"/>
      </w:rPr>
    </w:pPr>
  </w:p>
  <w:p w:rsidR="00436E4B" w:rsidRDefault="00997106">
    <w:pPr>
      <w:pStyle w:val="Pieddepage"/>
      <w:ind w:left="-709" w:right="57"/>
      <w:rPr>
        <w:rFonts w:hint="eastAsia"/>
      </w:rPr>
    </w:pPr>
    <w:r>
      <w:rPr>
        <w:color w:val="767171" w:themeColor="background2" w:themeShade="80"/>
        <w:sz w:val="18"/>
        <w:szCs w:val="18"/>
      </w:rPr>
      <w:t>Faculté des Sciences d’Orsay – Département d’Informatique</w:t>
    </w:r>
  </w:p>
  <w:p w:rsidR="00436E4B" w:rsidRDefault="00997106">
    <w:pPr>
      <w:pStyle w:val="Pieddepage"/>
      <w:ind w:left="-709" w:right="57"/>
      <w:rPr>
        <w:rFonts w:hint="eastAsia"/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>Bât 650 – avenue Jean Perrin, 91405 ORSAY cedex</w:t>
    </w:r>
  </w:p>
  <w:p w:rsidR="00436E4B" w:rsidRDefault="00997106">
    <w:pPr>
      <w:pStyle w:val="Pieddepage"/>
      <w:ind w:left="-709" w:right="57"/>
      <w:rPr>
        <w:rFonts w:hint="eastAsia"/>
      </w:rPr>
    </w:pPr>
    <w:r>
      <w:rPr>
        <w:color w:val="767171" w:themeColor="background2" w:themeShade="80"/>
        <w:sz w:val="18"/>
        <w:szCs w:val="18"/>
      </w:rPr>
      <w:t>Mail : florent.hivert@universite-paris-saclay.fr</w:t>
    </w:r>
  </w:p>
  <w:p w:rsidR="00436E4B" w:rsidRDefault="00997106">
    <w:pPr>
      <w:pStyle w:val="Pieddepage"/>
      <w:tabs>
        <w:tab w:val="left" w:pos="2127"/>
      </w:tabs>
      <w:ind w:left="-709"/>
      <w:rPr>
        <w:rFonts w:hint="eastAsia"/>
        <w:color w:val="7C065D"/>
      </w:rPr>
    </w:pPr>
    <w:r>
      <w:rPr>
        <w:b/>
        <w:bCs/>
        <w:color w:val="7C065D"/>
        <w:sz w:val="18"/>
        <w:szCs w:val="18"/>
      </w:rPr>
      <w:t>www.universite-paris-saclay.fr</w:t>
    </w:r>
    <w:r>
      <w:rPr>
        <w:color w:val="7C065D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06" w:rsidRDefault="00997106">
      <w:pPr>
        <w:rPr>
          <w:rFonts w:hint="eastAsia"/>
        </w:rPr>
      </w:pPr>
      <w:r>
        <w:separator/>
      </w:r>
    </w:p>
  </w:footnote>
  <w:footnote w:type="continuationSeparator" w:id="0">
    <w:p w:rsidR="00997106" w:rsidRDefault="009971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4B" w:rsidRDefault="00997106">
    <w:pPr>
      <w:pStyle w:val="En-tte"/>
      <w:tabs>
        <w:tab w:val="center" w:pos="3686"/>
      </w:tabs>
      <w:ind w:left="425" w:firstLine="3686"/>
      <w:rPr>
        <w:rFonts w:hint="eastAsia"/>
        <w:b/>
        <w:color w:val="660066"/>
        <w:sz w:val="24"/>
      </w:rPr>
    </w:pPr>
    <w:r>
      <w:rPr>
        <w:b/>
        <w:noProof/>
        <w:color w:val="660066"/>
        <w:sz w:val="24"/>
        <w:lang w:eastAsia="fr-F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-760730</wp:posOffset>
          </wp:positionH>
          <wp:positionV relativeFrom="paragraph">
            <wp:posOffset>-37465</wp:posOffset>
          </wp:positionV>
          <wp:extent cx="3081655" cy="687705"/>
          <wp:effectExtent l="0" t="0" r="0" b="0"/>
          <wp:wrapNone/>
          <wp:docPr id="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165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4B"/>
    <w:rsid w:val="00436E4B"/>
    <w:rsid w:val="00714B52"/>
    <w:rsid w:val="009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700B7-8168-4CB4-B987-EF96FEC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Open Sans" w:eastAsia="SimSun" w:hAnsi="Open Sans" w:cs="Open Sans"/>
      <w:sz w:val="22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basedOn w:val="Policepardfaut1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35061"/>
    <w:rPr>
      <w:rFonts w:ascii="Open Sans" w:eastAsia="SimSun" w:hAnsi="Open Sans" w:cs="Open Sans"/>
      <w:sz w:val="22"/>
      <w:szCs w:val="24"/>
      <w:lang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A265E"/>
    <w:rPr>
      <w:rFonts w:ascii="Tahoma" w:eastAsia="SimSun" w:hAnsi="Tahoma" w:cs="Tahoma"/>
      <w:sz w:val="16"/>
      <w:szCs w:val="16"/>
      <w:lang w:eastAsia="ar-S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next w:val="Norm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A265E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661CA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B4C7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lang w:eastAsia="fr-FR"/>
    </w:rPr>
  </w:style>
  <w:style w:type="paragraph" w:customStyle="1" w:styleId="Default">
    <w:name w:val="Default"/>
    <w:qFormat/>
    <w:rsid w:val="00AF5F3C"/>
    <w:rPr>
      <w:rFonts w:ascii="Calibri" w:hAnsi="Calibri" w:cs="Calibri"/>
      <w:color w:val="000000"/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AF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Université Paris-Sud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subject/>
  <dc:creator>Anne Vanbiervliet</dc:creator>
  <dc:description/>
  <cp:lastModifiedBy>Gaetan Gasnot</cp:lastModifiedBy>
  <cp:revision>2</cp:revision>
  <cp:lastPrinted>2020-03-03T08:16:00Z</cp:lastPrinted>
  <dcterms:created xsi:type="dcterms:W3CDTF">2022-03-23T12:40:00Z</dcterms:created>
  <dcterms:modified xsi:type="dcterms:W3CDTF">2022-03-23T12:40:00Z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Paris-Sud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