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0ABE" w14:textId="6B8EF3AE" w:rsidR="00722021" w:rsidRDefault="00793501" w:rsidP="00E12E58">
      <w:pPr>
        <w:jc w:val="center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048428C" wp14:editId="6012A934">
            <wp:simplePos x="0" y="0"/>
            <wp:positionH relativeFrom="margin">
              <wp:align>center</wp:align>
            </wp:positionH>
            <wp:positionV relativeFrom="page">
              <wp:posOffset>495300</wp:posOffset>
            </wp:positionV>
            <wp:extent cx="2477770" cy="111252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UPSACLAY-20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AD04C" w14:textId="3637FE27" w:rsidR="00E12E58" w:rsidRDefault="00E12E58" w:rsidP="00E12E58">
      <w:pPr>
        <w:jc w:val="center"/>
      </w:pPr>
    </w:p>
    <w:p w14:paraId="542A3C25" w14:textId="59BAE581" w:rsidR="007D5E5D" w:rsidRPr="00D1354B" w:rsidRDefault="007D5E5D" w:rsidP="003B21C1">
      <w:pPr>
        <w:rPr>
          <w:rFonts w:ascii="Arial" w:hAnsi="Arial" w:cs="Arial"/>
          <w:b/>
          <w:sz w:val="14"/>
          <w:szCs w:val="22"/>
        </w:rPr>
      </w:pPr>
    </w:p>
    <w:p w14:paraId="5F486287" w14:textId="77777777" w:rsidR="0044347F" w:rsidRDefault="0044347F" w:rsidP="003D1B95">
      <w:pPr>
        <w:rPr>
          <w:rFonts w:ascii="Arial" w:eastAsiaTheme="minorHAnsi" w:hAnsi="Arial" w:cs="Arial"/>
          <w:b/>
          <w:lang w:eastAsia="en-US"/>
        </w:rPr>
      </w:pPr>
    </w:p>
    <w:p w14:paraId="3E98F76B" w14:textId="77777777" w:rsidR="0044347F" w:rsidRDefault="0044347F" w:rsidP="003D1B95">
      <w:pPr>
        <w:rPr>
          <w:rFonts w:ascii="Arial" w:eastAsiaTheme="minorHAnsi" w:hAnsi="Arial" w:cs="Arial"/>
          <w:b/>
          <w:lang w:eastAsia="en-US"/>
        </w:rPr>
      </w:pPr>
    </w:p>
    <w:p w14:paraId="1C08DC65" w14:textId="77777777" w:rsidR="0044347F" w:rsidRDefault="0044347F" w:rsidP="003D1B95">
      <w:pPr>
        <w:rPr>
          <w:rFonts w:ascii="Arial" w:eastAsiaTheme="minorHAnsi" w:hAnsi="Arial" w:cs="Arial"/>
          <w:b/>
          <w:lang w:eastAsia="en-US"/>
        </w:rPr>
      </w:pPr>
    </w:p>
    <w:p w14:paraId="515A5ADA" w14:textId="77777777" w:rsidR="0044347F" w:rsidRDefault="0044347F" w:rsidP="003D1B95">
      <w:pPr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br/>
      </w:r>
    </w:p>
    <w:p w14:paraId="65EC695E" w14:textId="46F21D49" w:rsidR="003D1B95" w:rsidRPr="003D1B95" w:rsidRDefault="003D1B95" w:rsidP="003D1B95">
      <w:pPr>
        <w:rPr>
          <w:rFonts w:ascii="Arial" w:eastAsiaTheme="minorHAnsi" w:hAnsi="Arial" w:cs="Arial"/>
          <w:b/>
          <w:lang w:eastAsia="en-US"/>
        </w:rPr>
      </w:pPr>
      <w:r w:rsidRPr="003D1B95">
        <w:rPr>
          <w:rFonts w:ascii="Arial" w:eastAsiaTheme="minorHAnsi" w:hAnsi="Arial" w:cs="Arial"/>
          <w:b/>
          <w:lang w:eastAsia="en-US"/>
        </w:rPr>
        <w:t>COMMUNIQUE DE PRESSE</w:t>
      </w:r>
      <w:r w:rsidRPr="003D1B95">
        <w:rPr>
          <w:rFonts w:ascii="Arial" w:eastAsiaTheme="minorHAnsi" w:hAnsi="Arial" w:cs="Arial"/>
          <w:b/>
          <w:lang w:eastAsia="en-US"/>
        </w:rPr>
        <w:br/>
      </w:r>
      <w:r w:rsidR="00223939">
        <w:rPr>
          <w:rFonts w:ascii="Arial" w:eastAsiaTheme="minorHAnsi" w:hAnsi="Arial" w:cs="Arial"/>
          <w:sz w:val="20"/>
          <w:szCs w:val="20"/>
          <w:lang w:eastAsia="en-US"/>
        </w:rPr>
        <w:t>Paris-Saclay, le 16 mars 2022</w:t>
      </w:r>
      <w:r w:rsidRPr="003D1B95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14:paraId="774C5849" w14:textId="29790064" w:rsidR="00793501" w:rsidRDefault="003D1B95" w:rsidP="00793501">
      <w:pPr>
        <w:spacing w:line="259" w:lineRule="auto"/>
        <w:ind w:left="1734" w:hanging="1734"/>
        <w:jc w:val="center"/>
        <w:rPr>
          <w:rFonts w:ascii="Arial" w:hAnsi="Arial" w:cs="Arial"/>
          <w:b/>
          <w:bCs/>
          <w:kern w:val="36"/>
          <w:sz w:val="28"/>
          <w:szCs w:val="28"/>
        </w:rPr>
      </w:pPr>
      <w:r w:rsidRPr="003D1B95">
        <w:rPr>
          <w:rFonts w:ascii="Arial" w:hAnsi="Arial" w:cs="Arial"/>
          <w:b/>
          <w:bCs/>
          <w:kern w:val="36"/>
          <w:sz w:val="28"/>
          <w:szCs w:val="28"/>
        </w:rPr>
        <w:t>Résultat</w:t>
      </w:r>
      <w:r w:rsidR="00EB177F">
        <w:rPr>
          <w:rFonts w:ascii="Arial" w:hAnsi="Arial" w:cs="Arial"/>
          <w:b/>
          <w:bCs/>
          <w:kern w:val="36"/>
          <w:sz w:val="28"/>
          <w:szCs w:val="28"/>
        </w:rPr>
        <w:t>s</w:t>
      </w:r>
      <w:r w:rsidRPr="003D1B95">
        <w:rPr>
          <w:rFonts w:ascii="Arial" w:hAnsi="Arial" w:cs="Arial"/>
          <w:b/>
          <w:bCs/>
          <w:kern w:val="36"/>
          <w:sz w:val="28"/>
          <w:szCs w:val="28"/>
        </w:rPr>
        <w:t xml:space="preserve"> de la finale « Ma thèse en 180 secondes » </w:t>
      </w:r>
    </w:p>
    <w:p w14:paraId="39932972" w14:textId="32335B8F" w:rsidR="003D1B95" w:rsidRPr="003D1B95" w:rsidRDefault="003D1B95" w:rsidP="00793501">
      <w:pPr>
        <w:spacing w:line="259" w:lineRule="auto"/>
        <w:ind w:left="1734" w:hanging="1734"/>
        <w:jc w:val="center"/>
        <w:rPr>
          <w:rFonts w:ascii="Arial" w:hAnsi="Arial" w:cs="Arial"/>
          <w:b/>
          <w:bCs/>
          <w:kern w:val="36"/>
          <w:sz w:val="28"/>
          <w:szCs w:val="28"/>
        </w:rPr>
      </w:pPr>
      <w:proofErr w:type="gramStart"/>
      <w:r w:rsidRPr="003D1B95">
        <w:rPr>
          <w:rFonts w:ascii="Arial" w:hAnsi="Arial" w:cs="Arial"/>
          <w:b/>
          <w:bCs/>
          <w:kern w:val="36"/>
          <w:sz w:val="28"/>
          <w:szCs w:val="28"/>
        </w:rPr>
        <w:t>de</w:t>
      </w:r>
      <w:proofErr w:type="gramEnd"/>
      <w:r w:rsidRPr="003D1B95">
        <w:rPr>
          <w:rFonts w:ascii="Arial" w:hAnsi="Arial" w:cs="Arial"/>
          <w:b/>
          <w:bCs/>
          <w:kern w:val="36"/>
          <w:sz w:val="28"/>
          <w:szCs w:val="28"/>
        </w:rPr>
        <w:t xml:space="preserve"> l’Université Paris-Saclay</w:t>
      </w:r>
    </w:p>
    <w:p w14:paraId="5DA9BC46" w14:textId="53924DCD" w:rsidR="003D1B95" w:rsidRPr="003D1B95" w:rsidRDefault="003D1B95" w:rsidP="003D1B95">
      <w:pPr>
        <w:keepNext/>
        <w:keepLines/>
        <w:spacing w:before="167" w:line="259" w:lineRule="auto"/>
        <w:ind w:right="216"/>
        <w:jc w:val="both"/>
        <w:outlineLvl w:val="0"/>
        <w:rPr>
          <w:rFonts w:ascii="Arial" w:eastAsiaTheme="minorHAnsi" w:hAnsi="Arial" w:cs="Arial"/>
          <w:b/>
          <w:bCs/>
          <w:color w:val="62003C"/>
          <w:szCs w:val="22"/>
          <w:lang w:eastAsia="en-US"/>
        </w:rPr>
      </w:pPr>
      <w:r w:rsidRPr="003D1B95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Expliquer des mois, voire des années de travaux de recherche </w:t>
      </w:r>
      <w:r w:rsidR="007C4F5F" w:rsidRPr="007C4F5F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de thèse de la manière la plus simple, dynamique et div</w:t>
      </w:r>
      <w:r w:rsidR="007C4F5F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ertissante possible </w:t>
      </w:r>
      <w:r w:rsidRPr="003D1B95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en </w:t>
      </w:r>
      <w:r w:rsidR="007C4F5F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3 minutes, c’est possible ! Tel est le challenge qu’ont relevé</w:t>
      </w:r>
      <w:r w:rsidR="00BE1831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treize </w:t>
      </w:r>
      <w:proofErr w:type="spellStart"/>
      <w:r w:rsidR="007C4F5F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doctorant</w:t>
      </w:r>
      <w:r w:rsidR="00FF709B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.</w:t>
      </w:r>
      <w:proofErr w:type="gramStart"/>
      <w:r w:rsidR="00FF709B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e.</w:t>
      </w:r>
      <w:r w:rsidR="007C4F5F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s</w:t>
      </w:r>
      <w:proofErr w:type="spellEnd"/>
      <w:proofErr w:type="gramEnd"/>
      <w:r w:rsidR="007C4F5F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</w:t>
      </w:r>
      <w:r w:rsidRPr="003D1B95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lors de la finale « Ma thèse en 180 secondes » de l’Université Paris-Sacla</w:t>
      </w:r>
      <w:r w:rsidR="0031250D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y qui s’est déroulée</w:t>
      </w:r>
      <w:r w:rsidRPr="003D1B95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</w:t>
      </w:r>
      <w:r w:rsidR="00060962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le</w:t>
      </w:r>
      <w:r w:rsidR="0031250D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</w:t>
      </w:r>
      <w:r w:rsidR="00BC0213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1</w:t>
      </w:r>
      <w:r w:rsidR="00BE1831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5</w:t>
      </w:r>
      <w:r w:rsidRPr="003D1B95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mars</w:t>
      </w:r>
      <w:r w:rsidR="00B251AD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</w:t>
      </w:r>
      <w:r w:rsidR="00BE1831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dans l’amphi Janet du </w:t>
      </w:r>
      <w:r w:rsidR="00BE1831" w:rsidRPr="00BE1831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bâtiment Breguet, </w:t>
      </w:r>
      <w:proofErr w:type="spellStart"/>
      <w:r w:rsidR="00BE1831" w:rsidRPr="00BE1831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>CentraleSupélec</w:t>
      </w:r>
      <w:proofErr w:type="spellEnd"/>
      <w:r w:rsidR="00BE1831" w:rsidRPr="00BE1831">
        <w:rPr>
          <w:rFonts w:ascii="Arial" w:eastAsiaTheme="minorHAnsi" w:hAnsi="Arial" w:cs="Arial"/>
          <w:b/>
          <w:bCs/>
          <w:color w:val="62003C"/>
          <w:szCs w:val="22"/>
          <w:lang w:eastAsia="en-US"/>
        </w:rPr>
        <w:t xml:space="preserve"> (Gif-sur-Yvette).</w:t>
      </w:r>
    </w:p>
    <w:p w14:paraId="53A8BCAB" w14:textId="0FFCA5EA" w:rsidR="003D1B95" w:rsidRPr="003D1B95" w:rsidRDefault="003D1B95" w:rsidP="003D1B95">
      <w:pPr>
        <w:autoSpaceDE w:val="0"/>
        <w:autoSpaceDN w:val="0"/>
        <w:spacing w:before="4"/>
        <w:rPr>
          <w:rFonts w:ascii="Open Sans" w:eastAsiaTheme="minorHAnsi" w:hAnsi="Open Sans" w:cs="Open Sans"/>
          <w:b/>
          <w:bCs/>
          <w:sz w:val="32"/>
          <w:szCs w:val="32"/>
        </w:rPr>
      </w:pPr>
    </w:p>
    <w:p w14:paraId="2F1A964B" w14:textId="14CE8396" w:rsidR="00060962" w:rsidRDefault="00C01BC2" w:rsidP="00060962">
      <w:pPr>
        <w:spacing w:line="25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Isabelle Hoxha</w:t>
      </w:r>
      <w:r w:rsidR="00060962" w:rsidRPr="007E5F1E">
        <w:rPr>
          <w:rFonts w:ascii="Arial" w:eastAsiaTheme="minorHAnsi" w:hAnsi="Arial" w:cs="Arial"/>
          <w:sz w:val="22"/>
          <w:szCs w:val="22"/>
        </w:rPr>
        <w:t xml:space="preserve"> a remporté cette finale</w:t>
      </w:r>
      <w:r w:rsidR="00650CCA">
        <w:rPr>
          <w:rFonts w:ascii="Arial" w:eastAsiaTheme="minorHAnsi" w:hAnsi="Arial" w:cs="Arial"/>
          <w:sz w:val="22"/>
          <w:szCs w:val="22"/>
        </w:rPr>
        <w:t xml:space="preserve"> et reçu</w:t>
      </w:r>
      <w:r w:rsidR="00197F79" w:rsidRPr="007E5F1E">
        <w:rPr>
          <w:rFonts w:ascii="Arial" w:eastAsiaTheme="minorHAnsi" w:hAnsi="Arial" w:cs="Arial"/>
          <w:sz w:val="22"/>
          <w:szCs w:val="22"/>
        </w:rPr>
        <w:t xml:space="preserve"> le</w:t>
      </w:r>
      <w:r w:rsidR="00060962" w:rsidRPr="007E5F1E">
        <w:rPr>
          <w:rFonts w:ascii="Arial" w:eastAsiaTheme="minorHAnsi" w:hAnsi="Arial" w:cs="Arial"/>
          <w:sz w:val="22"/>
          <w:szCs w:val="22"/>
        </w:rPr>
        <w:t xml:space="preserve"> 1</w:t>
      </w:r>
      <w:r w:rsidR="00060962" w:rsidRPr="007E5F1E">
        <w:rPr>
          <w:rFonts w:ascii="Arial" w:eastAsiaTheme="minorHAnsi" w:hAnsi="Arial" w:cs="Arial"/>
          <w:sz w:val="22"/>
          <w:szCs w:val="22"/>
          <w:vertAlign w:val="superscript"/>
        </w:rPr>
        <w:t>er</w:t>
      </w:r>
      <w:r w:rsidR="00BE1831">
        <w:rPr>
          <w:rFonts w:ascii="Arial" w:eastAsiaTheme="minorHAnsi" w:hAnsi="Arial" w:cs="Arial"/>
          <w:sz w:val="22"/>
          <w:szCs w:val="22"/>
        </w:rPr>
        <w:t xml:space="preserve"> prix du jury, parmi les treize</w:t>
      </w:r>
      <w:r w:rsidR="00060962" w:rsidRPr="007E5F1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060962" w:rsidRPr="007E5F1E">
        <w:rPr>
          <w:rFonts w:ascii="Arial" w:eastAsiaTheme="minorHAnsi" w:hAnsi="Arial" w:cs="Arial"/>
          <w:sz w:val="22"/>
          <w:szCs w:val="22"/>
        </w:rPr>
        <w:t>doctorant</w:t>
      </w:r>
      <w:r w:rsidR="008B2969">
        <w:rPr>
          <w:rFonts w:ascii="Arial" w:eastAsiaTheme="minorHAnsi" w:hAnsi="Arial" w:cs="Arial"/>
          <w:sz w:val="22"/>
          <w:szCs w:val="22"/>
        </w:rPr>
        <w:t>.</w:t>
      </w:r>
      <w:proofErr w:type="gramStart"/>
      <w:r w:rsidR="008B2969">
        <w:rPr>
          <w:rFonts w:ascii="Arial" w:eastAsiaTheme="minorHAnsi" w:hAnsi="Arial" w:cs="Arial"/>
          <w:sz w:val="22"/>
          <w:szCs w:val="22"/>
        </w:rPr>
        <w:t>e.</w:t>
      </w:r>
      <w:r w:rsidR="00060962" w:rsidRPr="007E5F1E">
        <w:rPr>
          <w:rFonts w:ascii="Arial" w:eastAsiaTheme="minorHAnsi" w:hAnsi="Arial" w:cs="Arial"/>
          <w:sz w:val="22"/>
          <w:szCs w:val="22"/>
        </w:rPr>
        <w:t>s</w:t>
      </w:r>
      <w:proofErr w:type="spellEnd"/>
      <w:proofErr w:type="gramEnd"/>
      <w:r w:rsidR="00060962" w:rsidRPr="007E5F1E">
        <w:rPr>
          <w:rFonts w:ascii="Arial" w:eastAsiaTheme="minorHAnsi" w:hAnsi="Arial" w:cs="Arial"/>
          <w:sz w:val="22"/>
          <w:szCs w:val="22"/>
        </w:rPr>
        <w:t xml:space="preserve"> issu</w:t>
      </w:r>
      <w:r w:rsidR="008B2969">
        <w:rPr>
          <w:rFonts w:ascii="Arial" w:eastAsiaTheme="minorHAnsi" w:hAnsi="Arial" w:cs="Arial"/>
          <w:sz w:val="22"/>
          <w:szCs w:val="22"/>
        </w:rPr>
        <w:t>.e.</w:t>
      </w:r>
      <w:bookmarkStart w:id="0" w:name="_GoBack"/>
      <w:bookmarkEnd w:id="0"/>
      <w:r w:rsidR="00060962" w:rsidRPr="007E5F1E">
        <w:rPr>
          <w:rFonts w:ascii="Arial" w:eastAsiaTheme="minorHAnsi" w:hAnsi="Arial" w:cs="Arial"/>
          <w:sz w:val="22"/>
          <w:szCs w:val="22"/>
        </w:rPr>
        <w:t xml:space="preserve">s d’une première sélection, avec sa thèse </w:t>
      </w:r>
      <w:r w:rsidRPr="006805F8">
        <w:rPr>
          <w:rFonts w:ascii="Arial" w:eastAsiaTheme="minorHAnsi" w:hAnsi="Arial" w:cs="Arial"/>
          <w:sz w:val="22"/>
          <w:szCs w:val="22"/>
        </w:rPr>
        <w:t>« Mécanismes neurocognitifs de l'anticipation perceptive dans la prise de décision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060962" w:rsidRPr="007E5F1E">
        <w:rPr>
          <w:rFonts w:ascii="Arial" w:eastAsiaTheme="minorHAnsi" w:hAnsi="Arial" w:cs="Arial"/>
          <w:i/>
          <w:iCs/>
          <w:sz w:val="22"/>
          <w:szCs w:val="22"/>
        </w:rPr>
        <w:t>»</w:t>
      </w:r>
      <w:r w:rsidR="00BE1831">
        <w:rPr>
          <w:rFonts w:ascii="Arial" w:eastAsiaTheme="minorHAnsi" w:hAnsi="Arial" w:cs="Arial"/>
          <w:sz w:val="22"/>
          <w:szCs w:val="22"/>
        </w:rPr>
        <w:t xml:space="preserve">. </w:t>
      </w:r>
      <w:r>
        <w:rPr>
          <w:rFonts w:ascii="Arial" w:eastAsiaTheme="minorHAnsi" w:hAnsi="Arial" w:cs="Arial"/>
          <w:sz w:val="22"/>
          <w:szCs w:val="22"/>
        </w:rPr>
        <w:t xml:space="preserve">Isabelle </w:t>
      </w:r>
      <w:r w:rsidR="002B172A">
        <w:rPr>
          <w:rFonts w:ascii="Arial" w:eastAsiaTheme="minorHAnsi" w:hAnsi="Arial" w:cs="Arial"/>
          <w:sz w:val="22"/>
          <w:szCs w:val="22"/>
        </w:rPr>
        <w:t xml:space="preserve">Hoxha </w:t>
      </w:r>
      <w:r w:rsidR="00060962" w:rsidRPr="007E5F1E">
        <w:rPr>
          <w:rFonts w:ascii="Arial" w:eastAsiaTheme="minorHAnsi" w:hAnsi="Arial" w:cs="Arial"/>
          <w:sz w:val="22"/>
          <w:szCs w:val="22"/>
        </w:rPr>
        <w:t>est doctorante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024794">
        <w:rPr>
          <w:rFonts w:ascii="Arial" w:eastAsiaTheme="minorHAnsi" w:hAnsi="Arial" w:cs="Arial"/>
          <w:sz w:val="22"/>
          <w:szCs w:val="22"/>
        </w:rPr>
        <w:t xml:space="preserve">au Laboratoire </w:t>
      </w:r>
      <w:r w:rsidRPr="006805F8">
        <w:rPr>
          <w:rFonts w:ascii="Arial" w:eastAsiaTheme="minorHAnsi" w:hAnsi="Arial" w:cs="Arial"/>
          <w:sz w:val="22"/>
          <w:szCs w:val="22"/>
        </w:rPr>
        <w:t>Complexité, innovation, activités motrices et sportives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6805F8">
        <w:rPr>
          <w:rFonts w:ascii="Arial" w:eastAsiaTheme="minorHAnsi" w:hAnsi="Arial" w:cs="Arial"/>
          <w:sz w:val="22"/>
          <w:szCs w:val="22"/>
        </w:rPr>
        <w:t xml:space="preserve">(CIAMS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Orléans)</w:t>
      </w:r>
      <w:r>
        <w:rPr>
          <w:rFonts w:ascii="Arial" w:eastAsiaTheme="minorHAnsi" w:hAnsi="Arial" w:cs="Arial"/>
          <w:sz w:val="22"/>
          <w:szCs w:val="22"/>
        </w:rPr>
        <w:t>.</w:t>
      </w:r>
    </w:p>
    <w:p w14:paraId="1D0B3E57" w14:textId="77777777" w:rsidR="00C01BC2" w:rsidRDefault="00C01BC2" w:rsidP="00060962">
      <w:pPr>
        <w:spacing w:line="254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2ACE4636" w14:textId="3F259ACF" w:rsidR="00060962" w:rsidRPr="007E5F1E" w:rsidRDefault="00060962" w:rsidP="00060962">
      <w:pPr>
        <w:spacing w:line="254" w:lineRule="auto"/>
        <w:jc w:val="both"/>
        <w:rPr>
          <w:rFonts w:ascii="Arial" w:eastAsiaTheme="minorHAnsi" w:hAnsi="Arial" w:cs="Arial"/>
          <w:sz w:val="22"/>
          <w:szCs w:val="22"/>
        </w:rPr>
      </w:pPr>
      <w:r w:rsidRPr="007E5F1E">
        <w:rPr>
          <w:rFonts w:ascii="Arial" w:eastAsiaTheme="minorHAnsi" w:hAnsi="Arial" w:cs="Arial"/>
          <w:sz w:val="22"/>
          <w:szCs w:val="22"/>
        </w:rPr>
        <w:t xml:space="preserve">Le </w:t>
      </w:r>
      <w:r w:rsidR="00197F79" w:rsidRPr="007E5F1E">
        <w:rPr>
          <w:rFonts w:ascii="Arial" w:eastAsiaTheme="minorHAnsi" w:hAnsi="Arial" w:cs="Arial"/>
          <w:sz w:val="22"/>
          <w:szCs w:val="22"/>
        </w:rPr>
        <w:t>2</w:t>
      </w:r>
      <w:r w:rsidRPr="007E5F1E">
        <w:rPr>
          <w:rFonts w:ascii="Arial" w:eastAsiaTheme="minorHAnsi" w:hAnsi="Arial" w:cs="Arial"/>
          <w:sz w:val="22"/>
          <w:szCs w:val="22"/>
          <w:vertAlign w:val="superscript"/>
        </w:rPr>
        <w:t>ème</w:t>
      </w:r>
      <w:r w:rsidR="00197F79" w:rsidRPr="007E5F1E">
        <w:rPr>
          <w:rFonts w:ascii="Arial" w:eastAsiaTheme="minorHAnsi" w:hAnsi="Arial" w:cs="Arial"/>
          <w:sz w:val="22"/>
          <w:szCs w:val="22"/>
        </w:rPr>
        <w:t xml:space="preserve"> </w:t>
      </w:r>
      <w:r w:rsidRPr="007E5F1E">
        <w:rPr>
          <w:rFonts w:ascii="Arial" w:eastAsiaTheme="minorHAnsi" w:hAnsi="Arial" w:cs="Arial"/>
          <w:sz w:val="22"/>
          <w:szCs w:val="22"/>
        </w:rPr>
        <w:t>prix du jury a été décerné à</w:t>
      </w:r>
      <w:r w:rsidR="00916709">
        <w:rPr>
          <w:rFonts w:ascii="Arial" w:eastAsiaTheme="minorHAnsi" w:hAnsi="Arial" w:cs="Arial"/>
          <w:sz w:val="22"/>
          <w:szCs w:val="22"/>
        </w:rPr>
        <w:t xml:space="preserve"> Olivier </w:t>
      </w:r>
      <w:proofErr w:type="spellStart"/>
      <w:r w:rsidR="00916709">
        <w:rPr>
          <w:rFonts w:ascii="Arial" w:eastAsiaTheme="minorHAnsi" w:hAnsi="Arial" w:cs="Arial"/>
          <w:sz w:val="22"/>
          <w:szCs w:val="22"/>
        </w:rPr>
        <w:t>Destrian</w:t>
      </w:r>
      <w:proofErr w:type="spellEnd"/>
      <w:r w:rsidRPr="007E5F1E">
        <w:rPr>
          <w:rFonts w:ascii="Arial" w:eastAsiaTheme="minorHAnsi" w:hAnsi="Arial" w:cs="Arial"/>
          <w:sz w:val="22"/>
          <w:szCs w:val="22"/>
        </w:rPr>
        <w:t xml:space="preserve">, </w:t>
      </w:r>
      <w:r w:rsidR="00916709">
        <w:rPr>
          <w:rFonts w:ascii="Arial" w:eastAsiaTheme="minorHAnsi" w:hAnsi="Arial" w:cs="Arial"/>
          <w:sz w:val="22"/>
          <w:szCs w:val="22"/>
        </w:rPr>
        <w:t xml:space="preserve">pour sa thèse </w:t>
      </w:r>
      <w:r w:rsidR="00916709" w:rsidRPr="006805F8">
        <w:rPr>
          <w:rFonts w:ascii="Arial" w:eastAsiaTheme="minorHAnsi" w:hAnsi="Arial" w:cs="Arial"/>
          <w:sz w:val="22"/>
          <w:szCs w:val="22"/>
        </w:rPr>
        <w:t>« Modélisation multi échelle de l'extrusion de cellules apoptotiques</w:t>
      </w:r>
      <w:r w:rsidR="00916709">
        <w:rPr>
          <w:rFonts w:ascii="Arial" w:eastAsiaTheme="minorHAnsi" w:hAnsi="Arial" w:cs="Arial"/>
          <w:sz w:val="22"/>
          <w:szCs w:val="22"/>
        </w:rPr>
        <w:t xml:space="preserve"> ». Olivier </w:t>
      </w:r>
      <w:proofErr w:type="spellStart"/>
      <w:r w:rsidR="002B172A">
        <w:rPr>
          <w:rFonts w:ascii="Arial" w:eastAsiaTheme="minorHAnsi" w:hAnsi="Arial" w:cs="Arial"/>
          <w:sz w:val="22"/>
          <w:szCs w:val="22"/>
        </w:rPr>
        <w:t>Destrian</w:t>
      </w:r>
      <w:proofErr w:type="spellEnd"/>
      <w:r w:rsidR="002B172A">
        <w:rPr>
          <w:rFonts w:ascii="Arial" w:eastAsiaTheme="minorHAnsi" w:hAnsi="Arial" w:cs="Arial"/>
          <w:sz w:val="22"/>
          <w:szCs w:val="22"/>
        </w:rPr>
        <w:t xml:space="preserve"> </w:t>
      </w:r>
      <w:r w:rsidR="00916709">
        <w:rPr>
          <w:rFonts w:ascii="Arial" w:eastAsiaTheme="minorHAnsi" w:hAnsi="Arial" w:cs="Arial"/>
          <w:sz w:val="22"/>
          <w:szCs w:val="22"/>
        </w:rPr>
        <w:t xml:space="preserve">est </w:t>
      </w:r>
      <w:r w:rsidRPr="007E5F1E">
        <w:rPr>
          <w:rFonts w:ascii="Arial" w:eastAsiaTheme="minorHAnsi" w:hAnsi="Arial" w:cs="Arial"/>
          <w:sz w:val="22"/>
          <w:szCs w:val="22"/>
        </w:rPr>
        <w:t xml:space="preserve">doctorant </w:t>
      </w:r>
      <w:r w:rsidR="00916709">
        <w:rPr>
          <w:rFonts w:ascii="Arial" w:eastAsiaTheme="minorHAnsi" w:hAnsi="Arial" w:cs="Arial"/>
          <w:sz w:val="22"/>
          <w:szCs w:val="22"/>
        </w:rPr>
        <w:t>au</w:t>
      </w:r>
      <w:r w:rsidRPr="007E5F1E">
        <w:rPr>
          <w:rFonts w:ascii="Arial" w:eastAsiaTheme="minorHAnsi" w:hAnsi="Arial" w:cs="Arial"/>
          <w:sz w:val="22"/>
          <w:szCs w:val="22"/>
        </w:rPr>
        <w:t xml:space="preserve"> </w:t>
      </w:r>
      <w:r w:rsidR="00916709" w:rsidRPr="006805F8">
        <w:rPr>
          <w:rFonts w:ascii="Arial" w:eastAsiaTheme="minorHAnsi" w:hAnsi="Arial" w:cs="Arial"/>
          <w:sz w:val="22"/>
          <w:szCs w:val="22"/>
        </w:rPr>
        <w:t xml:space="preserve">Laboratoire d'énergétique moléculaire et macroscopique, combustion (EM2C - </w:t>
      </w:r>
      <w:proofErr w:type="spellStart"/>
      <w:r w:rsidR="00916709"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="00916709" w:rsidRPr="006805F8">
        <w:rPr>
          <w:rFonts w:ascii="Arial" w:eastAsiaTheme="minorHAnsi" w:hAnsi="Arial" w:cs="Arial"/>
          <w:sz w:val="22"/>
          <w:szCs w:val="22"/>
        </w:rPr>
        <w:t xml:space="preserve">. Paris-Saclay | CNRS | </w:t>
      </w:r>
      <w:proofErr w:type="spellStart"/>
      <w:r w:rsidR="00916709" w:rsidRPr="006805F8">
        <w:rPr>
          <w:rFonts w:ascii="Arial" w:eastAsiaTheme="minorHAnsi" w:hAnsi="Arial" w:cs="Arial"/>
          <w:sz w:val="22"/>
          <w:szCs w:val="22"/>
        </w:rPr>
        <w:t>CentraleSupélec</w:t>
      </w:r>
      <w:proofErr w:type="spellEnd"/>
      <w:r w:rsidR="00916709" w:rsidRPr="006805F8">
        <w:rPr>
          <w:rFonts w:ascii="Arial" w:eastAsiaTheme="minorHAnsi" w:hAnsi="Arial" w:cs="Arial"/>
          <w:sz w:val="22"/>
          <w:szCs w:val="22"/>
        </w:rPr>
        <w:t>)</w:t>
      </w:r>
      <w:r w:rsidRPr="007E5F1E">
        <w:rPr>
          <w:rFonts w:ascii="Arial" w:hAnsi="Arial" w:cs="Arial"/>
          <w:sz w:val="22"/>
          <w:szCs w:val="22"/>
        </w:rPr>
        <w:t>.</w:t>
      </w:r>
    </w:p>
    <w:p w14:paraId="4E661662" w14:textId="77777777" w:rsidR="00916709" w:rsidRDefault="00916709" w:rsidP="00060962">
      <w:pPr>
        <w:spacing w:line="254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F82274C" w14:textId="216D61EB" w:rsidR="006805F8" w:rsidRDefault="00060962" w:rsidP="00060962">
      <w:pPr>
        <w:spacing w:line="257" w:lineRule="atLeast"/>
        <w:jc w:val="both"/>
        <w:rPr>
          <w:rFonts w:ascii="Arial" w:hAnsi="Arial" w:cs="Arial"/>
          <w:sz w:val="22"/>
          <w:szCs w:val="22"/>
        </w:rPr>
      </w:pPr>
      <w:r w:rsidRPr="007E5F1E">
        <w:rPr>
          <w:rFonts w:ascii="Arial" w:hAnsi="Arial" w:cs="Arial"/>
          <w:sz w:val="22"/>
          <w:szCs w:val="22"/>
        </w:rPr>
        <w:t>Les deux lauréats participeront à la de</w:t>
      </w:r>
      <w:r w:rsidR="00B31629">
        <w:rPr>
          <w:rFonts w:ascii="Arial" w:hAnsi="Arial" w:cs="Arial"/>
          <w:sz w:val="22"/>
          <w:szCs w:val="22"/>
        </w:rPr>
        <w:t>mi-finale nationale du concours qui se déroulera en avril 2022</w:t>
      </w:r>
      <w:r w:rsidR="006805F8">
        <w:rPr>
          <w:rFonts w:ascii="Arial" w:hAnsi="Arial" w:cs="Arial"/>
          <w:sz w:val="22"/>
          <w:szCs w:val="22"/>
        </w:rPr>
        <w:t>.</w:t>
      </w:r>
    </w:p>
    <w:p w14:paraId="7C7CA476" w14:textId="4759C2B5" w:rsidR="00916709" w:rsidRPr="006805F8" w:rsidRDefault="00060962" w:rsidP="00650CCA">
      <w:pPr>
        <w:jc w:val="both"/>
        <w:rPr>
          <w:rFonts w:ascii="Arial" w:eastAsiaTheme="minorHAnsi" w:hAnsi="Arial" w:cs="Arial"/>
          <w:sz w:val="22"/>
          <w:szCs w:val="22"/>
        </w:rPr>
      </w:pPr>
      <w:r w:rsidRPr="007E5F1E">
        <w:rPr>
          <w:rFonts w:ascii="Arial" w:hAnsi="Arial" w:cs="Arial"/>
          <w:sz w:val="22"/>
          <w:szCs w:val="22"/>
        </w:rPr>
        <w:br/>
      </w:r>
      <w:proofErr w:type="spellStart"/>
      <w:r w:rsidR="00916709">
        <w:rPr>
          <w:rFonts w:ascii="Arial" w:eastAsiaTheme="minorHAnsi" w:hAnsi="Arial" w:cs="Arial"/>
          <w:sz w:val="22"/>
          <w:szCs w:val="22"/>
        </w:rPr>
        <w:t>Mariya</w:t>
      </w:r>
      <w:proofErr w:type="spellEnd"/>
      <w:r w:rsidR="0091670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916709">
        <w:rPr>
          <w:rFonts w:ascii="Arial" w:eastAsiaTheme="minorHAnsi" w:hAnsi="Arial" w:cs="Arial"/>
          <w:sz w:val="22"/>
          <w:szCs w:val="22"/>
        </w:rPr>
        <w:t>Borovikova</w:t>
      </w:r>
      <w:proofErr w:type="spellEnd"/>
      <w:r w:rsidR="00FA2032" w:rsidRPr="007E5F1E">
        <w:rPr>
          <w:rFonts w:ascii="Arial" w:eastAsiaTheme="minorHAnsi" w:hAnsi="Arial" w:cs="Arial"/>
          <w:sz w:val="22"/>
          <w:szCs w:val="22"/>
        </w:rPr>
        <w:t xml:space="preserve">, doctorante </w:t>
      </w:r>
      <w:r w:rsidR="00FA2032">
        <w:rPr>
          <w:rFonts w:ascii="Arial" w:eastAsiaTheme="minorHAnsi" w:hAnsi="Arial" w:cs="Arial"/>
          <w:sz w:val="22"/>
          <w:szCs w:val="22"/>
        </w:rPr>
        <w:t xml:space="preserve">au Laboratoire </w:t>
      </w:r>
      <w:r w:rsidR="00650CCA" w:rsidRPr="006805F8">
        <w:rPr>
          <w:rFonts w:ascii="Arial" w:eastAsiaTheme="minorHAnsi" w:hAnsi="Arial" w:cs="Arial"/>
          <w:sz w:val="22"/>
          <w:szCs w:val="22"/>
        </w:rPr>
        <w:t>Mathématiques et Informatique Appliquées du Génome à l'Environnement (</w:t>
      </w:r>
      <w:proofErr w:type="spellStart"/>
      <w:r w:rsidR="00650CCA" w:rsidRPr="006805F8">
        <w:rPr>
          <w:rFonts w:ascii="Arial" w:eastAsiaTheme="minorHAnsi" w:hAnsi="Arial" w:cs="Arial"/>
          <w:sz w:val="22"/>
          <w:szCs w:val="22"/>
        </w:rPr>
        <w:t>MaIAGE</w:t>
      </w:r>
      <w:proofErr w:type="spellEnd"/>
      <w:r w:rsidR="00650CCA" w:rsidRPr="006805F8">
        <w:rPr>
          <w:rFonts w:ascii="Arial" w:eastAsiaTheme="minorHAnsi" w:hAnsi="Arial" w:cs="Arial"/>
          <w:sz w:val="22"/>
          <w:szCs w:val="22"/>
        </w:rPr>
        <w:t xml:space="preserve"> - </w:t>
      </w:r>
      <w:proofErr w:type="spellStart"/>
      <w:r w:rsidR="00650CCA"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="00650CCA" w:rsidRPr="006805F8">
        <w:rPr>
          <w:rFonts w:ascii="Arial" w:eastAsiaTheme="minorHAnsi" w:hAnsi="Arial" w:cs="Arial"/>
          <w:sz w:val="22"/>
          <w:szCs w:val="22"/>
        </w:rPr>
        <w:t xml:space="preserve">. Paris-Saclay | INRAE) </w:t>
      </w:r>
      <w:r w:rsidR="00FA2032" w:rsidRPr="007E5F1E">
        <w:rPr>
          <w:rFonts w:ascii="Arial" w:eastAsiaTheme="minorHAnsi" w:hAnsi="Arial" w:cs="Arial"/>
          <w:sz w:val="22"/>
          <w:szCs w:val="22"/>
        </w:rPr>
        <w:t>a r</w:t>
      </w:r>
      <w:r w:rsidR="00FA2032">
        <w:rPr>
          <w:rFonts w:ascii="Arial" w:eastAsiaTheme="minorHAnsi" w:hAnsi="Arial" w:cs="Arial"/>
          <w:sz w:val="22"/>
          <w:szCs w:val="22"/>
        </w:rPr>
        <w:t>eçu le prix des internautes et du public pour la présentation de</w:t>
      </w:r>
      <w:r w:rsidR="00FA2032" w:rsidRPr="007E5F1E">
        <w:rPr>
          <w:rFonts w:ascii="Arial" w:eastAsiaTheme="minorHAnsi" w:hAnsi="Arial" w:cs="Arial"/>
          <w:sz w:val="22"/>
          <w:szCs w:val="22"/>
        </w:rPr>
        <w:t xml:space="preserve"> sa thèse </w:t>
      </w:r>
      <w:r w:rsidR="00916709" w:rsidRPr="006805F8">
        <w:rPr>
          <w:rFonts w:ascii="Arial" w:eastAsiaTheme="minorHAnsi" w:hAnsi="Arial" w:cs="Arial"/>
          <w:sz w:val="22"/>
          <w:szCs w:val="22"/>
        </w:rPr>
        <w:t>« Extraction d'informations à partir de données textuelles pour l'</w:t>
      </w:r>
      <w:proofErr w:type="spellStart"/>
      <w:r w:rsidR="00916709" w:rsidRPr="006805F8">
        <w:rPr>
          <w:rFonts w:ascii="Arial" w:eastAsiaTheme="minorHAnsi" w:hAnsi="Arial" w:cs="Arial"/>
          <w:sz w:val="22"/>
          <w:szCs w:val="22"/>
        </w:rPr>
        <w:t>épidémiosurveillance</w:t>
      </w:r>
      <w:proofErr w:type="spellEnd"/>
      <w:r w:rsidR="00916709" w:rsidRPr="006805F8">
        <w:rPr>
          <w:rFonts w:ascii="Arial" w:eastAsiaTheme="minorHAnsi" w:hAnsi="Arial" w:cs="Arial"/>
          <w:sz w:val="22"/>
          <w:szCs w:val="22"/>
        </w:rPr>
        <w:t xml:space="preserve"> en santé végétale ».</w:t>
      </w:r>
    </w:p>
    <w:p w14:paraId="0744FBCD" w14:textId="77777777" w:rsidR="00916709" w:rsidRDefault="00916709" w:rsidP="007E5F1E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55B2205F" w14:textId="2B688050" w:rsidR="00FA2032" w:rsidRDefault="00650CCA" w:rsidP="007E5F1E">
      <w:pPr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br/>
      </w:r>
      <w:r w:rsidR="00FA2032">
        <w:rPr>
          <w:rFonts w:ascii="Arial" w:eastAsiaTheme="minorHAnsi" w:hAnsi="Arial" w:cs="Arial"/>
          <w:sz w:val="22"/>
          <w:szCs w:val="22"/>
        </w:rPr>
        <w:t>C</w:t>
      </w:r>
      <w:r w:rsidR="007E286A">
        <w:rPr>
          <w:rFonts w:ascii="Arial" w:eastAsiaTheme="minorHAnsi" w:hAnsi="Arial" w:cs="Arial"/>
          <w:sz w:val="22"/>
          <w:szCs w:val="22"/>
        </w:rPr>
        <w:t xml:space="preserve">ette année encore, la cérémonie </w:t>
      </w:r>
      <w:r w:rsidR="00FA2032">
        <w:rPr>
          <w:rFonts w:ascii="Arial" w:eastAsiaTheme="minorHAnsi" w:hAnsi="Arial" w:cs="Arial"/>
          <w:sz w:val="22"/>
          <w:szCs w:val="22"/>
        </w:rPr>
        <w:t>a été</w:t>
      </w:r>
      <w:r w:rsidR="005F5905">
        <w:rPr>
          <w:rFonts w:ascii="Arial" w:eastAsiaTheme="minorHAnsi" w:hAnsi="Arial" w:cs="Arial"/>
          <w:sz w:val="22"/>
          <w:szCs w:val="22"/>
        </w:rPr>
        <w:t xml:space="preserve"> retransmise en direct</w:t>
      </w:r>
      <w:r w:rsidR="007E286A">
        <w:rPr>
          <w:rFonts w:ascii="Arial" w:eastAsiaTheme="minorHAnsi" w:hAnsi="Arial" w:cs="Arial"/>
          <w:sz w:val="22"/>
          <w:szCs w:val="22"/>
        </w:rPr>
        <w:t xml:space="preserve"> sur les pages You</w:t>
      </w:r>
      <w:r w:rsidR="006805F8">
        <w:rPr>
          <w:rFonts w:ascii="Arial" w:eastAsiaTheme="minorHAnsi" w:hAnsi="Arial" w:cs="Arial"/>
          <w:sz w:val="22"/>
          <w:szCs w:val="22"/>
        </w:rPr>
        <w:t>T</w:t>
      </w:r>
      <w:r w:rsidR="007E286A">
        <w:rPr>
          <w:rFonts w:ascii="Arial" w:eastAsiaTheme="minorHAnsi" w:hAnsi="Arial" w:cs="Arial"/>
          <w:sz w:val="22"/>
          <w:szCs w:val="22"/>
        </w:rPr>
        <w:t>ube et Facebook de l’Université</w:t>
      </w:r>
      <w:r w:rsidR="005F5905">
        <w:rPr>
          <w:rFonts w:ascii="Arial" w:eastAsiaTheme="minorHAnsi" w:hAnsi="Arial" w:cs="Arial"/>
          <w:sz w:val="22"/>
          <w:szCs w:val="22"/>
        </w:rPr>
        <w:t>.</w:t>
      </w:r>
      <w:r w:rsidR="007E286A">
        <w:rPr>
          <w:rFonts w:ascii="Arial" w:eastAsiaTheme="minorHAnsi" w:hAnsi="Arial" w:cs="Arial"/>
          <w:sz w:val="22"/>
          <w:szCs w:val="22"/>
        </w:rPr>
        <w:t xml:space="preserve"> </w:t>
      </w:r>
    </w:p>
    <w:p w14:paraId="276AC16F" w14:textId="77777777" w:rsidR="00FA2032" w:rsidRDefault="00FA2032" w:rsidP="007E5F1E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6790784F" w14:textId="3FCB8298" w:rsidR="00B31629" w:rsidRPr="00B31629" w:rsidRDefault="00B31629" w:rsidP="003D1B95">
      <w:pPr>
        <w:autoSpaceDE w:val="0"/>
        <w:autoSpaceDN w:val="0"/>
        <w:spacing w:before="164"/>
        <w:ind w:right="212"/>
        <w:jc w:val="both"/>
        <w:rPr>
          <w:rFonts w:ascii="Arial" w:eastAsiaTheme="minorHAnsi" w:hAnsi="Arial" w:cs="Arial"/>
          <w:b/>
          <w:sz w:val="22"/>
          <w:szCs w:val="22"/>
        </w:rPr>
      </w:pPr>
      <w:r w:rsidRPr="00B31629">
        <w:rPr>
          <w:rFonts w:ascii="Arial" w:eastAsiaTheme="minorHAnsi" w:hAnsi="Arial" w:cs="Arial"/>
          <w:b/>
          <w:sz w:val="22"/>
          <w:szCs w:val="22"/>
        </w:rPr>
        <w:t>Les treize finalistes 2022</w:t>
      </w:r>
    </w:p>
    <w:p w14:paraId="3ABDE43F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BORIES Charlie, Intégrité du génome et cancers (IGC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Paris-Saclay | Institut Gustave-Roussy | CNRS) « « Étude fonctionnelle de mutants de DCLRE1B/Apollo dans l’oncogenèse rénale ».</w:t>
      </w:r>
    </w:p>
    <w:p w14:paraId="21EA051A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BOROVIKOVA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Mariya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, Mathématiques et Informatique Appliquées du Génome à l'Environnement (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MaIAGE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Paris-Saclay | INRAE) « Extraction d'informations à partir de données textuelles pour l'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épidémiosurveillance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en santé végétale ».</w:t>
      </w:r>
    </w:p>
    <w:p w14:paraId="29D28379" w14:textId="4F66FE10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DAIGNAN FORNIER DE LACHAUX Suzanne, Institut de Chimie des Substances Naturelles (ICSN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CNRS) « Synthèse de la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strigolactone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du chanvre, développement de standards marqués pour sa quantification dans les exsudats de chanvre ou </w:t>
      </w:r>
      <w:r w:rsidRPr="006805F8">
        <w:rPr>
          <w:rFonts w:ascii="Arial" w:eastAsiaTheme="minorHAnsi" w:hAnsi="Arial" w:cs="Arial"/>
          <w:i/>
          <w:iCs/>
          <w:sz w:val="22"/>
          <w:szCs w:val="22"/>
        </w:rPr>
        <w:t>in planta</w:t>
      </w:r>
      <w:r w:rsidRPr="006805F8">
        <w:rPr>
          <w:rFonts w:ascii="Arial" w:eastAsiaTheme="minorHAnsi" w:hAnsi="Arial" w:cs="Arial"/>
          <w:sz w:val="22"/>
          <w:szCs w:val="22"/>
        </w:rPr>
        <w:t> ».</w:t>
      </w:r>
    </w:p>
    <w:p w14:paraId="5EF6F454" w14:textId="77777777" w:rsidR="00650CCA" w:rsidRDefault="00650CCA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</w:p>
    <w:p w14:paraId="0C0A884F" w14:textId="0F44D6F3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lastRenderedPageBreak/>
        <w:t xml:space="preserve">- DEFLERS Carole, Laboratoire Signalisation et physiopathologie cardiovasculaire (CARPAT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Paris-Saclay | INSERM) « Évaluation et optimisation d'agents de ciblage pour la délivrance préférentielle d'agents thérapeutiques dans le cœur ».</w:t>
      </w:r>
    </w:p>
    <w:p w14:paraId="0B1BFFE4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DESTRIAN Olivier, Laboratoire d'énergétique moléculaire et macroscopique, combustion (EM2C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CNRS |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CentraleSupélec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) « Modélisation multi échelle de l'extrusion de cellules apoptotiques ».</w:t>
      </w:r>
    </w:p>
    <w:p w14:paraId="4C34825A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DUVILLE Garry, Institut Jean-Pierre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Bourgin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(IJPB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INRAE |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AgroParisTech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) « Études des facteurs de transcription NLP : rôles et mécanismes de la voie de signalisation du nitrate NLP-dépendante ».</w:t>
      </w:r>
    </w:p>
    <w:p w14:paraId="15799D33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FREREJACQUES Marie, Laboratoire de recherche en radiochimie, spéciation et imagerie (LRSI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IRSN) « Étude AOP (Adverse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Outcome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Pathway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) de la toxicité rénale d'un radionucléide à l'aide d'un modèle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organoïde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réna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».</w:t>
      </w:r>
    </w:p>
    <w:p w14:paraId="75907395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GUITARD Laureen, Optique et techniques associées (DOTA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Paris-Saclay | ONERA et CEA LIST) « Développement d'une technique d'imagerie de phase en rayons X adaptée au contrôle non destructif à haute résolution spatiale des matériaux composites ».</w:t>
      </w:r>
    </w:p>
    <w:p w14:paraId="41AF14F6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HOXHA Isabelle, Complexité, innovation, activités motrices et sportives (CIAMS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Orléans) « Mécanismes neurocognitifs de l'anticipation perceptive dans la prise de décision ».</w:t>
      </w:r>
    </w:p>
    <w:p w14:paraId="74C408B1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MALLART Charlotte, Institut de biologie intégrative de la cellule (I2BC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Paris-Saclay | CEA | CNRS) « Régulation et rôles de la voie JAK/STAT au cours de l'ovogenèse chez la drosophile ».</w:t>
      </w:r>
    </w:p>
    <w:p w14:paraId="1F8E5AA6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MAUREE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Sharvanee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, Laboratoire d'intégration de systèmes et de technologies (LIST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CEA) «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Metal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organic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frameworks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(MOF) scintillants et dérivés durables pour la détection de gaz radioactifs ».</w:t>
      </w:r>
    </w:p>
    <w:p w14:paraId="33385EF5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NGOM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Serigne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Inssa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MICrobiologie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de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l'ALImentation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au Service de la Santé Humaine (MICALIS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. Paris-Saclay | INRAE |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AgroParisTech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) « Probiotiques de nouvelle génération : Impact de candidats probiotiques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fibrolytiques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sur le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microbiote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intestinal d'un individu obèse en fermenteur anaérobie ».</w:t>
      </w:r>
    </w:p>
    <w:p w14:paraId="149FAFE1" w14:textId="77777777" w:rsidR="006805F8" w:rsidRPr="006805F8" w:rsidRDefault="006805F8" w:rsidP="006805F8">
      <w:pPr>
        <w:pStyle w:val="NormalWeb"/>
        <w:shd w:val="clear" w:color="auto" w:fill="FFFFFF"/>
        <w:jc w:val="both"/>
        <w:rPr>
          <w:rFonts w:ascii="Arial" w:eastAsiaTheme="minorHAnsi" w:hAnsi="Arial" w:cs="Arial"/>
          <w:sz w:val="22"/>
          <w:szCs w:val="22"/>
        </w:rPr>
      </w:pPr>
      <w:r w:rsidRPr="006805F8">
        <w:rPr>
          <w:rFonts w:ascii="Arial" w:eastAsiaTheme="minorHAnsi" w:hAnsi="Arial" w:cs="Arial"/>
          <w:sz w:val="22"/>
          <w:szCs w:val="22"/>
        </w:rPr>
        <w:t xml:space="preserve">- RAMZI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Zaccharie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, Building large instruments for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neuroimaging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: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from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population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imaging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to ultra-high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magnetic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fields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 xml:space="preserve"> (BAOBAB - </w:t>
      </w:r>
      <w:proofErr w:type="spellStart"/>
      <w:r w:rsidRPr="006805F8">
        <w:rPr>
          <w:rFonts w:ascii="Arial" w:eastAsiaTheme="minorHAnsi" w:hAnsi="Arial" w:cs="Arial"/>
          <w:sz w:val="22"/>
          <w:szCs w:val="22"/>
        </w:rPr>
        <w:t>Univ</w:t>
      </w:r>
      <w:proofErr w:type="spellEnd"/>
      <w:r w:rsidRPr="006805F8">
        <w:rPr>
          <w:rFonts w:ascii="Arial" w:eastAsiaTheme="minorHAnsi" w:hAnsi="Arial" w:cs="Arial"/>
          <w:sz w:val="22"/>
          <w:szCs w:val="22"/>
        </w:rPr>
        <w:t>. Paris-Saclay | CEA | CNRS) « Réseaux de neurones profonds avancés pour la reconstruction d'images IRM à partir de données fortement sous-échantillonnées dans des contextes d'acquisition complexes ».</w:t>
      </w:r>
    </w:p>
    <w:p w14:paraId="3B178A08" w14:textId="77777777" w:rsidR="006805F8" w:rsidRDefault="006805F8" w:rsidP="003D1B95">
      <w:pPr>
        <w:autoSpaceDE w:val="0"/>
        <w:autoSpaceDN w:val="0"/>
        <w:spacing w:before="164"/>
        <w:ind w:right="208"/>
        <w:jc w:val="both"/>
        <w:rPr>
          <w:rFonts w:ascii="Arial" w:eastAsiaTheme="minorHAnsi" w:hAnsi="Arial" w:cs="Arial"/>
          <w:sz w:val="22"/>
          <w:szCs w:val="22"/>
        </w:rPr>
      </w:pPr>
    </w:p>
    <w:p w14:paraId="10CF8F1F" w14:textId="4DB823A3" w:rsidR="003D1B95" w:rsidRPr="007E5F1E" w:rsidRDefault="00B31629" w:rsidP="00650CCA">
      <w:pPr>
        <w:autoSpaceDE w:val="0"/>
        <w:autoSpaceDN w:val="0"/>
        <w:ind w:right="208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Organisé pour la 9</w:t>
      </w:r>
      <w:r w:rsidR="003A59FA" w:rsidRPr="007E5F1E">
        <w:rPr>
          <w:rFonts w:ascii="Arial" w:eastAsiaTheme="minorHAnsi" w:hAnsi="Arial" w:cs="Arial"/>
          <w:sz w:val="22"/>
          <w:szCs w:val="22"/>
          <w:vertAlign w:val="superscript"/>
        </w:rPr>
        <w:t>ème</w:t>
      </w:r>
      <w:r w:rsidR="003A59FA" w:rsidRPr="007E5F1E">
        <w:rPr>
          <w:rFonts w:ascii="Arial" w:eastAsiaTheme="minorHAnsi" w:hAnsi="Arial" w:cs="Arial"/>
          <w:sz w:val="22"/>
          <w:szCs w:val="22"/>
        </w:rPr>
        <w:t xml:space="preserve"> a</w:t>
      </w:r>
      <w:r w:rsidR="003D1B95" w:rsidRPr="007E5F1E">
        <w:rPr>
          <w:rFonts w:ascii="Arial" w:eastAsiaTheme="minorHAnsi" w:hAnsi="Arial" w:cs="Arial"/>
          <w:sz w:val="22"/>
          <w:szCs w:val="22"/>
        </w:rPr>
        <w:t xml:space="preserve">nnée consécutive par </w:t>
      </w:r>
      <w:r w:rsidR="00FA2032">
        <w:rPr>
          <w:rFonts w:ascii="Arial" w:eastAsiaTheme="minorHAnsi" w:hAnsi="Arial" w:cs="Arial"/>
          <w:sz w:val="22"/>
          <w:szCs w:val="22"/>
        </w:rPr>
        <w:t xml:space="preserve">France Universités, le CNRS et l’Université Paris-Saclay, </w:t>
      </w:r>
      <w:r w:rsidR="003D1B95" w:rsidRPr="007E5F1E">
        <w:rPr>
          <w:rFonts w:ascii="Arial" w:eastAsiaTheme="minorHAnsi" w:hAnsi="Arial" w:cs="Arial"/>
          <w:sz w:val="22"/>
          <w:szCs w:val="22"/>
        </w:rPr>
        <w:t>en partenariat avec la CASDEN et la MGEN, « Ma thèse en 180 secondes » permet aux doctorants de présenter leur sujet de recherche à un public profane et diversifié. Chaque doctorant(e) doit faire un exposé en français, de manière claire et concise mais néanmoins convaincante, sur sa thématique de recherche. Et tout ça, en seulement 3 minutes !</w:t>
      </w:r>
    </w:p>
    <w:p w14:paraId="640010D1" w14:textId="4E340567" w:rsidR="0031250D" w:rsidRPr="007E5F1E" w:rsidRDefault="003D1B95" w:rsidP="003D1B95">
      <w:pPr>
        <w:autoSpaceDE w:val="0"/>
        <w:autoSpaceDN w:val="0"/>
        <w:spacing w:before="166"/>
        <w:ind w:right="209"/>
        <w:jc w:val="both"/>
        <w:rPr>
          <w:rFonts w:ascii="Arial" w:eastAsiaTheme="minorHAnsi" w:hAnsi="Arial" w:cs="Arial"/>
          <w:sz w:val="22"/>
          <w:szCs w:val="22"/>
        </w:rPr>
      </w:pPr>
      <w:r w:rsidRPr="007E5F1E">
        <w:rPr>
          <w:rFonts w:ascii="Arial" w:eastAsiaTheme="minorHAnsi" w:hAnsi="Arial" w:cs="Arial"/>
          <w:sz w:val="22"/>
          <w:szCs w:val="22"/>
        </w:rPr>
        <w:t xml:space="preserve">Des sciences fondamentales aux </w:t>
      </w:r>
      <w:r w:rsidR="00EF0163">
        <w:rPr>
          <w:rFonts w:ascii="Arial" w:eastAsiaTheme="minorHAnsi" w:hAnsi="Arial" w:cs="Arial"/>
          <w:sz w:val="22"/>
          <w:szCs w:val="22"/>
        </w:rPr>
        <w:t>sciences plus appliquées, g</w:t>
      </w:r>
      <w:r w:rsidRPr="007E5F1E">
        <w:rPr>
          <w:rFonts w:ascii="Arial" w:eastAsiaTheme="minorHAnsi" w:hAnsi="Arial" w:cs="Arial"/>
          <w:sz w:val="22"/>
          <w:szCs w:val="22"/>
        </w:rPr>
        <w:t xml:space="preserve">râce à ce concours, la diversité des </w:t>
      </w:r>
      <w:r w:rsidR="00EF0163">
        <w:rPr>
          <w:rFonts w:ascii="Arial" w:eastAsiaTheme="minorHAnsi" w:hAnsi="Arial" w:cs="Arial"/>
          <w:sz w:val="22"/>
          <w:szCs w:val="22"/>
        </w:rPr>
        <w:t>sujets de thèses préparées à</w:t>
      </w:r>
      <w:r w:rsidRPr="007E5F1E">
        <w:rPr>
          <w:rFonts w:ascii="Arial" w:eastAsiaTheme="minorHAnsi" w:hAnsi="Arial" w:cs="Arial"/>
          <w:sz w:val="22"/>
          <w:szCs w:val="22"/>
        </w:rPr>
        <w:t xml:space="preserve"> l’Université Paris-Saclay est </w:t>
      </w:r>
      <w:r w:rsidR="00EF0163">
        <w:rPr>
          <w:rFonts w:ascii="Arial" w:eastAsiaTheme="minorHAnsi" w:hAnsi="Arial" w:cs="Arial"/>
          <w:sz w:val="22"/>
          <w:szCs w:val="22"/>
        </w:rPr>
        <w:t xml:space="preserve">à nouveau </w:t>
      </w:r>
      <w:r w:rsidRPr="007E5F1E">
        <w:rPr>
          <w:rFonts w:ascii="Arial" w:eastAsiaTheme="minorHAnsi" w:hAnsi="Arial" w:cs="Arial"/>
          <w:sz w:val="22"/>
          <w:szCs w:val="22"/>
        </w:rPr>
        <w:t>mise en lumière.</w:t>
      </w:r>
    </w:p>
    <w:p w14:paraId="11276CE8" w14:textId="01795C1D" w:rsidR="003A59FA" w:rsidRDefault="003A59FA" w:rsidP="003A59FA">
      <w:pPr>
        <w:spacing w:after="160" w:line="259" w:lineRule="auto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</w:p>
    <w:p w14:paraId="27CF6B80" w14:textId="5B5BD25C" w:rsidR="00650CCA" w:rsidRDefault="00650CCA" w:rsidP="003A59FA">
      <w:pPr>
        <w:spacing w:after="160" w:line="259" w:lineRule="auto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</w:p>
    <w:p w14:paraId="6CA1F5FD" w14:textId="1C66D5E9" w:rsidR="00650CCA" w:rsidRDefault="00650CCA" w:rsidP="003A59FA">
      <w:pPr>
        <w:spacing w:after="160" w:line="259" w:lineRule="auto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</w:p>
    <w:p w14:paraId="30290DCF" w14:textId="32038096" w:rsidR="00650CCA" w:rsidRDefault="00650CCA" w:rsidP="003A59FA">
      <w:pPr>
        <w:spacing w:after="160" w:line="259" w:lineRule="auto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</w:p>
    <w:p w14:paraId="62947856" w14:textId="3089B482" w:rsidR="003D1B95" w:rsidRPr="003D1B95" w:rsidRDefault="00793501" w:rsidP="003D1B95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793501">
        <w:rPr>
          <w:rStyle w:val="Lienhypertexte"/>
          <w:rFonts w:ascii="Arial" w:hAnsi="Arial" w:cs="Arial"/>
          <w:u w:val="none"/>
        </w:rPr>
        <w:t>*****************</w:t>
      </w:r>
    </w:p>
    <w:p w14:paraId="74D961D1" w14:textId="77777777" w:rsidR="003D1B95" w:rsidRPr="003D1B95" w:rsidRDefault="003D1B95" w:rsidP="003D1B95">
      <w:pPr>
        <w:shd w:val="clear" w:color="auto" w:fill="FFFFFF" w:themeFill="background1"/>
        <w:spacing w:after="160" w:line="259" w:lineRule="auto"/>
        <w:jc w:val="center"/>
        <w:rPr>
          <w:rFonts w:ascii="Arial" w:eastAsiaTheme="minorHAnsi" w:hAnsi="Arial" w:cs="Arial"/>
          <w:b/>
          <w:bCs/>
          <w:i/>
          <w:iCs/>
          <w:color w:val="62003C"/>
          <w:sz w:val="23"/>
          <w:szCs w:val="23"/>
          <w:shd w:val="clear" w:color="auto" w:fill="FFFFFF"/>
          <w:lang w:eastAsia="en-US"/>
        </w:rPr>
      </w:pPr>
      <w:r w:rsidRPr="003D1B95">
        <w:rPr>
          <w:rFonts w:ascii="Arial" w:eastAsiaTheme="minorHAnsi" w:hAnsi="Arial" w:cs="Arial"/>
          <w:b/>
          <w:bCs/>
          <w:i/>
          <w:iCs/>
          <w:color w:val="62003C"/>
          <w:sz w:val="23"/>
          <w:szCs w:val="23"/>
          <w:shd w:val="clear" w:color="auto" w:fill="FFFFFF"/>
          <w:lang w:eastAsia="en-US"/>
        </w:rPr>
        <w:t>À PROPOS DE L’UNIVERSITÉ PARIS-SACLAY</w:t>
      </w:r>
    </w:p>
    <w:p w14:paraId="47D9D72B" w14:textId="1EA40573" w:rsidR="00956190" w:rsidRDefault="00956190" w:rsidP="00956190">
      <w:pPr>
        <w:shd w:val="clear" w:color="auto" w:fill="FFFFFF" w:themeFill="background1"/>
        <w:jc w:val="both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 xml:space="preserve">L’Université Paris-Saclay regroupe dix composantes universitaires, quatre grandes écoles, </w:t>
      </w:r>
      <w:r w:rsidRPr="004A3E5B">
        <w:rPr>
          <w:rFonts w:ascii="Arial" w:hAnsi="Arial" w:cs="Arial"/>
          <w:i/>
          <w:iCs/>
          <w:color w:val="000000"/>
          <w:sz w:val="20"/>
        </w:rPr>
        <w:t>l’Institut des Hautes Etudes Scientifiques</w:t>
      </w:r>
      <w:r w:rsidR="007C4F5F">
        <w:rPr>
          <w:rFonts w:ascii="Arial" w:hAnsi="Arial" w:cs="Arial"/>
          <w:i/>
          <w:iCs/>
          <w:color w:val="000000"/>
          <w:sz w:val="20"/>
        </w:rPr>
        <w:t>, deux universités membres-</w:t>
      </w:r>
      <w:r>
        <w:rPr>
          <w:rFonts w:ascii="Arial" w:hAnsi="Arial" w:cs="Arial"/>
          <w:i/>
          <w:iCs/>
          <w:color w:val="000000"/>
          <w:sz w:val="20"/>
        </w:rPr>
        <w:t xml:space="preserve">associées et des laboratoires partagés avec de grands organismes de recherches. </w:t>
      </w:r>
    </w:p>
    <w:p w14:paraId="0B205DFF" w14:textId="77777777" w:rsidR="00956190" w:rsidRDefault="00956190" w:rsidP="00956190">
      <w:pPr>
        <w:shd w:val="clear" w:color="auto" w:fill="FFFFFF" w:themeFill="background1"/>
        <w:jc w:val="both"/>
        <w:rPr>
          <w:rFonts w:ascii="Arial" w:hAnsi="Arial" w:cs="Arial"/>
          <w:i/>
          <w:iCs/>
          <w:color w:val="000000"/>
          <w:sz w:val="20"/>
        </w:rPr>
      </w:pPr>
    </w:p>
    <w:p w14:paraId="73C2BD26" w14:textId="4CFF98DE" w:rsidR="00956190" w:rsidRDefault="007C4F5F" w:rsidP="00956190">
      <w:pPr>
        <w:shd w:val="clear" w:color="auto" w:fill="FFFFFF" w:themeFill="background1"/>
        <w:spacing w:after="240"/>
        <w:jc w:val="both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>Composée de 48 000 étudiants, 8100 enseignants-chercheurs et 8</w:t>
      </w:r>
      <w:r w:rsidR="00956190">
        <w:rPr>
          <w:rFonts w:ascii="Arial" w:hAnsi="Arial" w:cs="Arial"/>
          <w:i/>
          <w:iCs/>
          <w:color w:val="000000"/>
          <w:sz w:val="20"/>
        </w:rPr>
        <w:t xml:space="preserve">500 personnels techniques et administratifs, elle propose une offre de formations complète et variée de la Licence au Doctorat, </w:t>
      </w:r>
      <w:r w:rsidR="00956190" w:rsidRPr="004A3E5B">
        <w:rPr>
          <w:rFonts w:ascii="Arial" w:hAnsi="Arial" w:cs="Arial"/>
          <w:i/>
          <w:iCs/>
          <w:color w:val="000000"/>
          <w:sz w:val="20"/>
        </w:rPr>
        <w:t>ainsi que des diplômes d’ingénieurs</w:t>
      </w:r>
      <w:r w:rsidR="00956190">
        <w:rPr>
          <w:rFonts w:ascii="Arial" w:hAnsi="Arial" w:cs="Arial"/>
          <w:i/>
          <w:iCs/>
          <w:color w:val="000000"/>
          <w:sz w:val="20"/>
        </w:rPr>
        <w:t>, reconnus de qualité grâce à la réputation et à l'engagement de son corps enseignant.</w:t>
      </w:r>
    </w:p>
    <w:p w14:paraId="10DF5FE1" w14:textId="4BE1E318" w:rsidR="00956190" w:rsidRDefault="00956190" w:rsidP="00956190">
      <w:pPr>
        <w:jc w:val="both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 xml:space="preserve">Située au sud de Paris, sur un vaste territoire (de Paris à Orsay, en passant par Évry et Versailles), l'Université Paris-Saclay bénéficie d’une position géographique et socio-économique stratégique que sa visibilité internationale contribue à renforcer. Université de pointe, à dominante scientifique </w:t>
      </w:r>
      <w:r w:rsidRPr="004A3E5B">
        <w:rPr>
          <w:rFonts w:ascii="Arial" w:hAnsi="Arial" w:cs="Arial"/>
          <w:i/>
          <w:iCs/>
          <w:color w:val="000000"/>
          <w:sz w:val="20"/>
        </w:rPr>
        <w:t>et fortement reconnue en mathématique</w:t>
      </w:r>
      <w:r w:rsidR="007C4F5F">
        <w:rPr>
          <w:rFonts w:ascii="Arial" w:hAnsi="Arial" w:cs="Arial"/>
          <w:i/>
          <w:iCs/>
          <w:color w:val="000000"/>
          <w:sz w:val="20"/>
        </w:rPr>
        <w:t>s</w:t>
      </w:r>
      <w:r w:rsidRPr="004A3E5B">
        <w:rPr>
          <w:rFonts w:ascii="Arial" w:hAnsi="Arial" w:cs="Arial"/>
          <w:i/>
          <w:iCs/>
          <w:color w:val="000000"/>
          <w:sz w:val="20"/>
        </w:rPr>
        <w:t xml:space="preserve"> et en physique et également dans les domaines des sciences biologiques et médicales, de l’agriculture, de l’ingénierie, en lien avec des sciences humaines et sociales fortement soutenues</w:t>
      </w:r>
      <w:r>
        <w:rPr>
          <w:rFonts w:ascii="Arial" w:hAnsi="Arial" w:cs="Arial"/>
          <w:i/>
          <w:iCs/>
          <w:color w:val="000000"/>
          <w:sz w:val="20"/>
        </w:rPr>
        <w:t xml:space="preserve">, l'Université Paris-Saclay opère dans un environnement naturel classé, proche de Paris, et au cœur d’un tissu économique dynamique. </w:t>
      </w:r>
    </w:p>
    <w:p w14:paraId="646E04FE" w14:textId="77777777" w:rsidR="00956190" w:rsidRDefault="00956190" w:rsidP="00956190">
      <w:pPr>
        <w:jc w:val="both"/>
        <w:rPr>
          <w:rFonts w:ascii="Arial" w:hAnsi="Arial" w:cs="Arial"/>
          <w:i/>
          <w:iCs/>
          <w:color w:val="000000"/>
          <w:sz w:val="20"/>
        </w:rPr>
      </w:pPr>
    </w:p>
    <w:p w14:paraId="6239938A" w14:textId="77777777" w:rsidR="003D1B95" w:rsidRPr="003D1B95" w:rsidRDefault="003D1B95" w:rsidP="003D1B95">
      <w:pPr>
        <w:shd w:val="clear" w:color="auto" w:fill="FFFFFF" w:themeFill="background1"/>
        <w:spacing w:after="240" w:line="259" w:lineRule="auto"/>
        <w:jc w:val="center"/>
        <w:rPr>
          <w:rFonts w:ascii="Arial" w:eastAsiaTheme="minorHAnsi" w:hAnsi="Arial" w:cs="Arial"/>
          <w:b/>
          <w:bCs/>
          <w:sz w:val="21"/>
          <w:szCs w:val="21"/>
          <w:lang w:eastAsia="en-US"/>
        </w:rPr>
      </w:pPr>
      <w:r w:rsidRPr="003D1B95">
        <w:rPr>
          <w:rFonts w:ascii="Arial" w:hAnsi="Arial" w:cs="Arial"/>
          <w:noProof/>
          <w:color w:val="000000"/>
          <w:sz w:val="20"/>
          <w:szCs w:val="22"/>
        </w:rPr>
        <w:drawing>
          <wp:inline distT="0" distB="0" distL="0" distR="0" wp14:anchorId="536A4BE8" wp14:editId="01133E23">
            <wp:extent cx="5807069" cy="880439"/>
            <wp:effectExtent l="0" t="0" r="381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 logos 20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069" cy="88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B95">
        <w:rPr>
          <w:rFonts w:ascii="Arial" w:hAnsi="Arial" w:cs="Arial"/>
          <w:noProof/>
          <w:color w:val="000000"/>
          <w:sz w:val="20"/>
          <w:szCs w:val="22"/>
          <w:lang w:eastAsia="en-US"/>
        </w:rPr>
        <w:br/>
      </w:r>
    </w:p>
    <w:p w14:paraId="38E05C8C" w14:textId="77777777" w:rsidR="00956190" w:rsidRDefault="00956190" w:rsidP="00956190">
      <w:pPr>
        <w:shd w:val="clear" w:color="auto" w:fill="FFFFFF" w:themeFill="background1"/>
        <w:spacing w:after="240"/>
        <w:rPr>
          <w:rFonts w:ascii="Arial" w:hAnsi="Arial" w:cs="Arial"/>
          <w:b/>
          <w:bCs/>
          <w:sz w:val="21"/>
          <w:szCs w:val="21"/>
        </w:rPr>
      </w:pPr>
      <w:r w:rsidRPr="004D6FEA">
        <w:rPr>
          <w:rFonts w:ascii="Arial" w:hAnsi="Arial" w:cs="Arial"/>
          <w:b/>
          <w:bCs/>
          <w:sz w:val="21"/>
          <w:szCs w:val="21"/>
        </w:rPr>
        <w:t>Contacts Presse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969"/>
      </w:tblGrid>
      <w:tr w:rsidR="00956190" w:rsidRPr="007C43DA" w14:paraId="2C5D6BA6" w14:textId="77777777" w:rsidTr="00253C4D">
        <w:tc>
          <w:tcPr>
            <w:tcW w:w="4678" w:type="dxa"/>
          </w:tcPr>
          <w:p w14:paraId="124B44F9" w14:textId="77777777" w:rsidR="00956190" w:rsidRPr="007C43DA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  <w:r w:rsidRPr="007C43DA">
              <w:rPr>
                <w:rFonts w:ascii="Arial" w:hAnsi="Arial" w:cs="Arial"/>
                <w:sz w:val="21"/>
                <w:szCs w:val="21"/>
              </w:rPr>
              <w:t xml:space="preserve">Gaëlle </w:t>
            </w:r>
            <w:proofErr w:type="spellStart"/>
            <w:r w:rsidRPr="007C43DA">
              <w:rPr>
                <w:rFonts w:ascii="Arial" w:hAnsi="Arial" w:cs="Arial"/>
                <w:sz w:val="21"/>
                <w:szCs w:val="21"/>
              </w:rPr>
              <w:t>Degrez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CA1C8CA" w14:textId="77777777" w:rsidR="00956190" w:rsidRPr="007C43DA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  <w:r w:rsidRPr="007C43DA">
              <w:rPr>
                <w:rFonts w:ascii="Arial" w:hAnsi="Arial" w:cs="Arial"/>
                <w:sz w:val="21"/>
                <w:szCs w:val="21"/>
              </w:rPr>
              <w:t>06 21 25 77 45</w:t>
            </w:r>
          </w:p>
          <w:p w14:paraId="15A0E067" w14:textId="77777777" w:rsidR="00956190" w:rsidRPr="007C43DA" w:rsidRDefault="008B2969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r w:rsidR="00956190" w:rsidRPr="007C43DA">
                <w:rPr>
                  <w:rStyle w:val="Lienhypertexte"/>
                  <w:rFonts w:ascii="Arial" w:hAnsi="Arial" w:cs="Arial"/>
                  <w:sz w:val="21"/>
                  <w:szCs w:val="21"/>
                </w:rPr>
                <w:t>gaelle.degrez@universite-paris-saclay.fr</w:t>
              </w:r>
            </w:hyperlink>
          </w:p>
          <w:p w14:paraId="57CD7C00" w14:textId="77777777" w:rsidR="00956190" w:rsidRPr="007C43DA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11AE8C4" w14:textId="77777777" w:rsidR="00956190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Stéphanie Lorette</w:t>
            </w:r>
          </w:p>
          <w:p w14:paraId="006055BD" w14:textId="77777777" w:rsidR="00956190" w:rsidRPr="0012716F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  <w:r w:rsidRPr="0012716F">
              <w:rPr>
                <w:rFonts w:ascii="Arial" w:hAnsi="Arial" w:cs="Arial"/>
                <w:sz w:val="21"/>
                <w:szCs w:val="21"/>
              </w:rPr>
              <w:t>06 10 59 85 47</w:t>
            </w:r>
          </w:p>
          <w:p w14:paraId="0AC5DF6C" w14:textId="77777777" w:rsidR="00956190" w:rsidRPr="007C43DA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  <w:r w:rsidRPr="0012716F">
              <w:rPr>
                <w:rFonts w:ascii="Arial" w:hAnsi="Arial" w:cs="Arial"/>
                <w:sz w:val="21"/>
                <w:szCs w:val="21"/>
              </w:rPr>
              <w:t>stephanie@influence-factory.fr</w:t>
            </w:r>
          </w:p>
          <w:p w14:paraId="6418F434" w14:textId="77777777" w:rsidR="00956190" w:rsidRPr="007C43DA" w:rsidRDefault="00956190" w:rsidP="00253C4D">
            <w:pPr>
              <w:shd w:val="clear" w:color="auto" w:fill="FFFFFF" w:themeFill="background1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587D87" w14:textId="69C6609E" w:rsidR="003C4508" w:rsidRPr="004819A2" w:rsidRDefault="003C4508" w:rsidP="003C4508"/>
    <w:sectPr w:rsidR="003C4508" w:rsidRPr="004819A2" w:rsidSect="004D43E5">
      <w:headerReference w:type="default" r:id="rId11"/>
      <w:footerReference w:type="default" r:id="rId12"/>
      <w:pgSz w:w="11906" w:h="16838"/>
      <w:pgMar w:top="357" w:right="851" w:bottom="3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EF232" w14:textId="77777777" w:rsidR="002C1337" w:rsidRDefault="002C1337" w:rsidP="00722021">
      <w:r>
        <w:separator/>
      </w:r>
    </w:p>
  </w:endnote>
  <w:endnote w:type="continuationSeparator" w:id="0">
    <w:p w14:paraId="4FB48E8B" w14:textId="77777777" w:rsidR="002C1337" w:rsidRDefault="002C1337" w:rsidP="0072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575097"/>
      <w:docPartObj>
        <w:docPartGallery w:val="Page Numbers (Bottom of Page)"/>
        <w:docPartUnique/>
      </w:docPartObj>
    </w:sdtPr>
    <w:sdtEndPr/>
    <w:sdtContent>
      <w:p w14:paraId="42B1A983" w14:textId="77B3438D" w:rsidR="00793501" w:rsidRDefault="007935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969">
          <w:rPr>
            <w:noProof/>
          </w:rPr>
          <w:t>1</w:t>
        </w:r>
        <w:r>
          <w:fldChar w:fldCharType="end"/>
        </w:r>
      </w:p>
    </w:sdtContent>
  </w:sdt>
  <w:p w14:paraId="5312DE29" w14:textId="77777777" w:rsidR="00793501" w:rsidRDefault="007935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B90A" w14:textId="77777777" w:rsidR="002C1337" w:rsidRDefault="002C1337" w:rsidP="00722021">
      <w:r>
        <w:separator/>
      </w:r>
    </w:p>
  </w:footnote>
  <w:footnote w:type="continuationSeparator" w:id="0">
    <w:p w14:paraId="75721CE1" w14:textId="77777777" w:rsidR="002C1337" w:rsidRDefault="002C1337" w:rsidP="0072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70B6" w14:textId="77777777" w:rsidR="00722021" w:rsidRDefault="00722021" w:rsidP="007E6BB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909"/>
    <w:multiLevelType w:val="hybridMultilevel"/>
    <w:tmpl w:val="AE66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7963"/>
    <w:multiLevelType w:val="hybridMultilevel"/>
    <w:tmpl w:val="4B127BDA"/>
    <w:lvl w:ilvl="0" w:tplc="4B789A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23AC"/>
    <w:multiLevelType w:val="hybridMultilevel"/>
    <w:tmpl w:val="7DF0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D1C8D"/>
    <w:multiLevelType w:val="hybridMultilevel"/>
    <w:tmpl w:val="EBB4F41A"/>
    <w:lvl w:ilvl="0" w:tplc="79088B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84767"/>
    <w:multiLevelType w:val="multilevel"/>
    <w:tmpl w:val="E3C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073F0"/>
    <w:multiLevelType w:val="hybridMultilevel"/>
    <w:tmpl w:val="59BA9A22"/>
    <w:lvl w:ilvl="0" w:tplc="B55C28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F6FB8"/>
    <w:multiLevelType w:val="hybridMultilevel"/>
    <w:tmpl w:val="9BAEDD7A"/>
    <w:lvl w:ilvl="0" w:tplc="3FA068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83FCC"/>
    <w:multiLevelType w:val="hybridMultilevel"/>
    <w:tmpl w:val="CFEE70A2"/>
    <w:lvl w:ilvl="0" w:tplc="32A0B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D5E16"/>
    <w:multiLevelType w:val="hybridMultilevel"/>
    <w:tmpl w:val="931AB836"/>
    <w:lvl w:ilvl="0" w:tplc="B552B118">
      <w:start w:val="18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145F7"/>
    <w:multiLevelType w:val="hybridMultilevel"/>
    <w:tmpl w:val="074AF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A3D61"/>
    <w:multiLevelType w:val="hybridMultilevel"/>
    <w:tmpl w:val="5FE09E8C"/>
    <w:lvl w:ilvl="0" w:tplc="53F2CA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21"/>
    <w:rsid w:val="00013CEA"/>
    <w:rsid w:val="0002019A"/>
    <w:rsid w:val="00024794"/>
    <w:rsid w:val="0003087B"/>
    <w:rsid w:val="000563A9"/>
    <w:rsid w:val="00057AE5"/>
    <w:rsid w:val="00060962"/>
    <w:rsid w:val="0009488A"/>
    <w:rsid w:val="000B1895"/>
    <w:rsid w:val="000B18B7"/>
    <w:rsid w:val="000B70CB"/>
    <w:rsid w:val="000C01E5"/>
    <w:rsid w:val="000E1F8E"/>
    <w:rsid w:val="000F459C"/>
    <w:rsid w:val="00100060"/>
    <w:rsid w:val="001121D6"/>
    <w:rsid w:val="001244F4"/>
    <w:rsid w:val="00131CFC"/>
    <w:rsid w:val="00140C85"/>
    <w:rsid w:val="00146107"/>
    <w:rsid w:val="00150512"/>
    <w:rsid w:val="0016320F"/>
    <w:rsid w:val="001773EB"/>
    <w:rsid w:val="00177D6E"/>
    <w:rsid w:val="00187F97"/>
    <w:rsid w:val="00197F79"/>
    <w:rsid w:val="001B7C95"/>
    <w:rsid w:val="001E0AB5"/>
    <w:rsid w:val="001E5219"/>
    <w:rsid w:val="002104D6"/>
    <w:rsid w:val="00215FA8"/>
    <w:rsid w:val="00223939"/>
    <w:rsid w:val="00224795"/>
    <w:rsid w:val="00240C7F"/>
    <w:rsid w:val="002612C9"/>
    <w:rsid w:val="002622C9"/>
    <w:rsid w:val="00273FF3"/>
    <w:rsid w:val="00276CA1"/>
    <w:rsid w:val="00294F75"/>
    <w:rsid w:val="002B172A"/>
    <w:rsid w:val="002C1337"/>
    <w:rsid w:val="002D3C97"/>
    <w:rsid w:val="003023F2"/>
    <w:rsid w:val="0031250D"/>
    <w:rsid w:val="00321446"/>
    <w:rsid w:val="003307B7"/>
    <w:rsid w:val="00335752"/>
    <w:rsid w:val="003363AD"/>
    <w:rsid w:val="00341176"/>
    <w:rsid w:val="00354114"/>
    <w:rsid w:val="003715E4"/>
    <w:rsid w:val="00372160"/>
    <w:rsid w:val="00373C68"/>
    <w:rsid w:val="0037491C"/>
    <w:rsid w:val="00385E50"/>
    <w:rsid w:val="00394287"/>
    <w:rsid w:val="00395B35"/>
    <w:rsid w:val="003A0E1A"/>
    <w:rsid w:val="003A315C"/>
    <w:rsid w:val="003A59FA"/>
    <w:rsid w:val="003B21C1"/>
    <w:rsid w:val="003C072A"/>
    <w:rsid w:val="003C166F"/>
    <w:rsid w:val="003C4508"/>
    <w:rsid w:val="003D1B95"/>
    <w:rsid w:val="003E0952"/>
    <w:rsid w:val="003E6FBA"/>
    <w:rsid w:val="00422B40"/>
    <w:rsid w:val="00424524"/>
    <w:rsid w:val="00424DC1"/>
    <w:rsid w:val="004308F1"/>
    <w:rsid w:val="0044347F"/>
    <w:rsid w:val="004819A2"/>
    <w:rsid w:val="00481D03"/>
    <w:rsid w:val="00493BA6"/>
    <w:rsid w:val="004945BB"/>
    <w:rsid w:val="004A586F"/>
    <w:rsid w:val="004A58A0"/>
    <w:rsid w:val="004A7530"/>
    <w:rsid w:val="004B78C3"/>
    <w:rsid w:val="004C20FB"/>
    <w:rsid w:val="004C4E36"/>
    <w:rsid w:val="004D43E5"/>
    <w:rsid w:val="004D46DB"/>
    <w:rsid w:val="004D4D80"/>
    <w:rsid w:val="004D5581"/>
    <w:rsid w:val="004E0B50"/>
    <w:rsid w:val="004F22F3"/>
    <w:rsid w:val="004F2D8E"/>
    <w:rsid w:val="004F6AFF"/>
    <w:rsid w:val="004F7385"/>
    <w:rsid w:val="005026B0"/>
    <w:rsid w:val="00512E7F"/>
    <w:rsid w:val="005143E4"/>
    <w:rsid w:val="00527A4A"/>
    <w:rsid w:val="00541F10"/>
    <w:rsid w:val="00546144"/>
    <w:rsid w:val="00550A20"/>
    <w:rsid w:val="00550DE0"/>
    <w:rsid w:val="0056075A"/>
    <w:rsid w:val="00563773"/>
    <w:rsid w:val="00582BBF"/>
    <w:rsid w:val="00584440"/>
    <w:rsid w:val="00587DEE"/>
    <w:rsid w:val="005921A8"/>
    <w:rsid w:val="0059792F"/>
    <w:rsid w:val="005A1ED0"/>
    <w:rsid w:val="005A24AE"/>
    <w:rsid w:val="005A61EE"/>
    <w:rsid w:val="005B6E0A"/>
    <w:rsid w:val="005D6888"/>
    <w:rsid w:val="005F206A"/>
    <w:rsid w:val="005F5905"/>
    <w:rsid w:val="00602303"/>
    <w:rsid w:val="00626635"/>
    <w:rsid w:val="00630D67"/>
    <w:rsid w:val="00635C38"/>
    <w:rsid w:val="00635F81"/>
    <w:rsid w:val="00636D66"/>
    <w:rsid w:val="00644E95"/>
    <w:rsid w:val="00650CCA"/>
    <w:rsid w:val="006512F9"/>
    <w:rsid w:val="00671932"/>
    <w:rsid w:val="006805F8"/>
    <w:rsid w:val="006854EF"/>
    <w:rsid w:val="006A2AC3"/>
    <w:rsid w:val="006D545A"/>
    <w:rsid w:val="006D7045"/>
    <w:rsid w:val="00707164"/>
    <w:rsid w:val="00712BDC"/>
    <w:rsid w:val="0071615F"/>
    <w:rsid w:val="00722021"/>
    <w:rsid w:val="00734E1D"/>
    <w:rsid w:val="00737417"/>
    <w:rsid w:val="007455B8"/>
    <w:rsid w:val="0074571C"/>
    <w:rsid w:val="00754849"/>
    <w:rsid w:val="0076326A"/>
    <w:rsid w:val="0077393B"/>
    <w:rsid w:val="00774BB0"/>
    <w:rsid w:val="00774BD2"/>
    <w:rsid w:val="007843E9"/>
    <w:rsid w:val="007851DA"/>
    <w:rsid w:val="00793501"/>
    <w:rsid w:val="00794DF6"/>
    <w:rsid w:val="007A2E59"/>
    <w:rsid w:val="007B1C34"/>
    <w:rsid w:val="007B373B"/>
    <w:rsid w:val="007C4F5F"/>
    <w:rsid w:val="007C5D7B"/>
    <w:rsid w:val="007D3493"/>
    <w:rsid w:val="007D5E5D"/>
    <w:rsid w:val="007E286A"/>
    <w:rsid w:val="007E5F1E"/>
    <w:rsid w:val="007E6AB6"/>
    <w:rsid w:val="007E6BB3"/>
    <w:rsid w:val="007F42C4"/>
    <w:rsid w:val="00814091"/>
    <w:rsid w:val="0082010A"/>
    <w:rsid w:val="00822E59"/>
    <w:rsid w:val="008316D9"/>
    <w:rsid w:val="00846183"/>
    <w:rsid w:val="008519F1"/>
    <w:rsid w:val="008542AB"/>
    <w:rsid w:val="0088759A"/>
    <w:rsid w:val="008900F3"/>
    <w:rsid w:val="00895A18"/>
    <w:rsid w:val="008A4927"/>
    <w:rsid w:val="008B136C"/>
    <w:rsid w:val="008B2969"/>
    <w:rsid w:val="008B417B"/>
    <w:rsid w:val="008C0E74"/>
    <w:rsid w:val="008C1E3E"/>
    <w:rsid w:val="008D73EE"/>
    <w:rsid w:val="008E4BAC"/>
    <w:rsid w:val="008E525A"/>
    <w:rsid w:val="008F0BA6"/>
    <w:rsid w:val="00905DE9"/>
    <w:rsid w:val="009069AE"/>
    <w:rsid w:val="00916709"/>
    <w:rsid w:val="00932583"/>
    <w:rsid w:val="009459CB"/>
    <w:rsid w:val="00955015"/>
    <w:rsid w:val="00956190"/>
    <w:rsid w:val="009632A0"/>
    <w:rsid w:val="00990A2A"/>
    <w:rsid w:val="009968AB"/>
    <w:rsid w:val="00996BD3"/>
    <w:rsid w:val="009A7881"/>
    <w:rsid w:val="009B069E"/>
    <w:rsid w:val="009B15DD"/>
    <w:rsid w:val="009B2250"/>
    <w:rsid w:val="009B3374"/>
    <w:rsid w:val="009B58FD"/>
    <w:rsid w:val="009C09E2"/>
    <w:rsid w:val="009D4E6A"/>
    <w:rsid w:val="00A00DF0"/>
    <w:rsid w:val="00A0114E"/>
    <w:rsid w:val="00A03262"/>
    <w:rsid w:val="00A24D2B"/>
    <w:rsid w:val="00A277FE"/>
    <w:rsid w:val="00A43C19"/>
    <w:rsid w:val="00A567EC"/>
    <w:rsid w:val="00A721DA"/>
    <w:rsid w:val="00A757A9"/>
    <w:rsid w:val="00A92E6B"/>
    <w:rsid w:val="00A95066"/>
    <w:rsid w:val="00AB0D4A"/>
    <w:rsid w:val="00AB3CEB"/>
    <w:rsid w:val="00AC3446"/>
    <w:rsid w:val="00AD10C8"/>
    <w:rsid w:val="00B11118"/>
    <w:rsid w:val="00B15B67"/>
    <w:rsid w:val="00B251AD"/>
    <w:rsid w:val="00B256D8"/>
    <w:rsid w:val="00B30B3E"/>
    <w:rsid w:val="00B31629"/>
    <w:rsid w:val="00B56DEE"/>
    <w:rsid w:val="00B57757"/>
    <w:rsid w:val="00B61097"/>
    <w:rsid w:val="00B6268E"/>
    <w:rsid w:val="00B8650B"/>
    <w:rsid w:val="00B8738A"/>
    <w:rsid w:val="00BA7447"/>
    <w:rsid w:val="00BC0213"/>
    <w:rsid w:val="00BC6AF9"/>
    <w:rsid w:val="00BD1975"/>
    <w:rsid w:val="00BD3AC9"/>
    <w:rsid w:val="00BD5573"/>
    <w:rsid w:val="00BE1831"/>
    <w:rsid w:val="00C01BC2"/>
    <w:rsid w:val="00C1151C"/>
    <w:rsid w:val="00C20381"/>
    <w:rsid w:val="00C27278"/>
    <w:rsid w:val="00C30CD6"/>
    <w:rsid w:val="00C657B6"/>
    <w:rsid w:val="00C743D4"/>
    <w:rsid w:val="00C7442D"/>
    <w:rsid w:val="00C82FC0"/>
    <w:rsid w:val="00C844D5"/>
    <w:rsid w:val="00CA14E1"/>
    <w:rsid w:val="00CA2178"/>
    <w:rsid w:val="00CB40A6"/>
    <w:rsid w:val="00CD276E"/>
    <w:rsid w:val="00CE1E9E"/>
    <w:rsid w:val="00D024CA"/>
    <w:rsid w:val="00D04CA9"/>
    <w:rsid w:val="00D1282B"/>
    <w:rsid w:val="00D1354B"/>
    <w:rsid w:val="00D31BDA"/>
    <w:rsid w:val="00D441D1"/>
    <w:rsid w:val="00D522CB"/>
    <w:rsid w:val="00D57769"/>
    <w:rsid w:val="00D6201E"/>
    <w:rsid w:val="00D62F8D"/>
    <w:rsid w:val="00D6556C"/>
    <w:rsid w:val="00D73B14"/>
    <w:rsid w:val="00D7786A"/>
    <w:rsid w:val="00DA536F"/>
    <w:rsid w:val="00DA7111"/>
    <w:rsid w:val="00DB3625"/>
    <w:rsid w:val="00DC6F27"/>
    <w:rsid w:val="00DD55D1"/>
    <w:rsid w:val="00DE7832"/>
    <w:rsid w:val="00DF71E7"/>
    <w:rsid w:val="00E003F0"/>
    <w:rsid w:val="00E044C0"/>
    <w:rsid w:val="00E12E58"/>
    <w:rsid w:val="00E22146"/>
    <w:rsid w:val="00E24AFA"/>
    <w:rsid w:val="00E2631A"/>
    <w:rsid w:val="00E2643D"/>
    <w:rsid w:val="00E31C14"/>
    <w:rsid w:val="00E32633"/>
    <w:rsid w:val="00E356F7"/>
    <w:rsid w:val="00E6091A"/>
    <w:rsid w:val="00E63BBD"/>
    <w:rsid w:val="00E64150"/>
    <w:rsid w:val="00E67EEA"/>
    <w:rsid w:val="00E86248"/>
    <w:rsid w:val="00E94227"/>
    <w:rsid w:val="00EA696F"/>
    <w:rsid w:val="00EA69A0"/>
    <w:rsid w:val="00EB177F"/>
    <w:rsid w:val="00EC32C3"/>
    <w:rsid w:val="00ED7475"/>
    <w:rsid w:val="00EE15A2"/>
    <w:rsid w:val="00EE1C11"/>
    <w:rsid w:val="00EF0163"/>
    <w:rsid w:val="00F00E5D"/>
    <w:rsid w:val="00F03EBF"/>
    <w:rsid w:val="00F12F6D"/>
    <w:rsid w:val="00F15491"/>
    <w:rsid w:val="00F32B58"/>
    <w:rsid w:val="00F5376D"/>
    <w:rsid w:val="00F60E90"/>
    <w:rsid w:val="00F66B09"/>
    <w:rsid w:val="00F66BAD"/>
    <w:rsid w:val="00F73BCA"/>
    <w:rsid w:val="00F831F6"/>
    <w:rsid w:val="00FA2032"/>
    <w:rsid w:val="00FA2602"/>
    <w:rsid w:val="00FB24B0"/>
    <w:rsid w:val="00FC37D8"/>
    <w:rsid w:val="00FD0D03"/>
    <w:rsid w:val="00FD4C33"/>
    <w:rsid w:val="00FE55DD"/>
    <w:rsid w:val="00FF1DDC"/>
    <w:rsid w:val="00FF52FD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F00FD"/>
  <w15:docId w15:val="{9BBBEE48-A2FA-4B15-929E-AC689E9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20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021"/>
  </w:style>
  <w:style w:type="paragraph" w:styleId="Pieddepage">
    <w:name w:val="footer"/>
    <w:basedOn w:val="Normal"/>
    <w:link w:val="PieddepageCar"/>
    <w:uiPriority w:val="99"/>
    <w:unhideWhenUsed/>
    <w:rsid w:val="007220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021"/>
  </w:style>
  <w:style w:type="paragraph" w:styleId="Paragraphedeliste">
    <w:name w:val="List Paragraph"/>
    <w:basedOn w:val="Normal"/>
    <w:uiPriority w:val="34"/>
    <w:qFormat/>
    <w:rsid w:val="00722021"/>
    <w:pPr>
      <w:ind w:left="720"/>
      <w:contextualSpacing/>
    </w:pPr>
  </w:style>
  <w:style w:type="paragraph" w:customStyle="1" w:styleId="default">
    <w:name w:val="default"/>
    <w:basedOn w:val="Normal"/>
    <w:rsid w:val="00722021"/>
    <w:pPr>
      <w:autoSpaceDE w:val="0"/>
      <w:autoSpaceDN w:val="0"/>
    </w:pPr>
    <w:rPr>
      <w:rFonts w:eastAsiaTheme="minorHAnsi"/>
      <w:color w:val="000000"/>
    </w:rPr>
  </w:style>
  <w:style w:type="character" w:styleId="Lienhypertexte">
    <w:name w:val="Hyperlink"/>
    <w:basedOn w:val="Policepardfaut"/>
    <w:uiPriority w:val="99"/>
    <w:unhideWhenUsed/>
    <w:rsid w:val="00722021"/>
    <w:rPr>
      <w:color w:val="0563C1" w:themeColor="hyperlink"/>
      <w:u w:val="single"/>
    </w:rPr>
  </w:style>
  <w:style w:type="table" w:styleId="Grilledutableau">
    <w:name w:val="Table Grid"/>
    <w:basedOn w:val="TableauNormal"/>
    <w:rsid w:val="007E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6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6B0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B24B0"/>
    <w:rPr>
      <w:color w:val="954F72" w:themeColor="followedHyperlink"/>
      <w:u w:val="single"/>
    </w:rPr>
  </w:style>
  <w:style w:type="character" w:customStyle="1" w:styleId="gmailmsg">
    <w:name w:val="gmail_msg"/>
    <w:basedOn w:val="Policepardfaut"/>
    <w:rsid w:val="00FF52FD"/>
  </w:style>
  <w:style w:type="character" w:styleId="Marquedecommentaire">
    <w:name w:val="annotation reference"/>
    <w:basedOn w:val="Policepardfaut"/>
    <w:uiPriority w:val="99"/>
    <w:semiHidden/>
    <w:unhideWhenUsed/>
    <w:rsid w:val="004945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45B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45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45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45B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2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1">
    <w:name w:val="Mention1"/>
    <w:basedOn w:val="Policepardfaut"/>
    <w:uiPriority w:val="99"/>
    <w:semiHidden/>
    <w:unhideWhenUsed/>
    <w:rsid w:val="00895A18"/>
    <w:rPr>
      <w:color w:val="2B579A"/>
      <w:shd w:val="clear" w:color="auto" w:fill="E6E6E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851D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805F8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680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203">
          <w:marLeft w:val="0"/>
          <w:marRight w:val="0"/>
          <w:marTop w:val="66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4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60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20897">
          <w:marLeft w:val="0"/>
          <w:marRight w:val="0"/>
          <w:marTop w:val="66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elle.degrez@universite-paris-saclay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3F95-7C45-4284-BFDD-96F47EFE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Utilisateur Windows</cp:lastModifiedBy>
  <cp:revision>4</cp:revision>
  <cp:lastPrinted>2016-10-12T15:18:00Z</cp:lastPrinted>
  <dcterms:created xsi:type="dcterms:W3CDTF">2022-03-16T16:34:00Z</dcterms:created>
  <dcterms:modified xsi:type="dcterms:W3CDTF">2022-03-17T11:30:00Z</dcterms:modified>
</cp:coreProperties>
</file>