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F9C5B" w14:textId="77777777" w:rsidR="00BD0F9A" w:rsidRPr="00676BB9" w:rsidRDefault="00BD0F9A" w:rsidP="00BD0F9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676BB9">
        <w:rPr>
          <w:rFonts w:asciiTheme="majorHAnsi" w:hAnsiTheme="majorHAnsi" w:cstheme="majorHAnsi"/>
          <w:b/>
          <w:noProof/>
          <w:sz w:val="36"/>
          <w:szCs w:val="36"/>
          <w:lang w:eastAsia="fr-FR"/>
        </w:rPr>
        <w:drawing>
          <wp:inline distT="0" distB="0" distL="0" distR="0" wp14:anchorId="09D450E4" wp14:editId="312FFB45">
            <wp:extent cx="2960642" cy="636189"/>
            <wp:effectExtent l="0" t="0" r="0" b="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445EC4DF-CF54-3A4E-A7B9-9A25089D06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">
                      <a:extLst>
                        <a:ext uri="{FF2B5EF4-FFF2-40B4-BE49-F238E27FC236}">
                          <a16:creationId xmlns:a16="http://schemas.microsoft.com/office/drawing/2014/main" id="{445EC4DF-CF54-3A4E-A7B9-9A25089D0623}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327" cy="63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E059B" w14:textId="77777777" w:rsidR="00BD0F9A" w:rsidRPr="00676BB9" w:rsidRDefault="00014844" w:rsidP="00BD0F9A">
      <w:pPr>
        <w:spacing w:after="0"/>
        <w:jc w:val="center"/>
        <w:rPr>
          <w:rFonts w:asciiTheme="majorHAnsi" w:hAnsiTheme="majorHAnsi" w:cstheme="majorHAnsi"/>
          <w:b/>
          <w:i/>
          <w:sz w:val="32"/>
          <w:szCs w:val="32"/>
          <w:lang w:val="en-US"/>
        </w:rPr>
      </w:pPr>
      <w:proofErr w:type="spellStart"/>
      <w:r>
        <w:rPr>
          <w:rFonts w:asciiTheme="majorHAnsi" w:hAnsiTheme="majorHAnsi" w:cstheme="majorHAnsi"/>
          <w:b/>
          <w:color w:val="214075"/>
          <w:sz w:val="36"/>
          <w:szCs w:val="36"/>
          <w:lang w:val="en-US"/>
        </w:rPr>
        <w:t>Objet</w:t>
      </w:r>
      <w:proofErr w:type="spellEnd"/>
      <w:r w:rsidR="00BD0F9A" w:rsidRPr="00676BB9">
        <w:rPr>
          <w:rFonts w:asciiTheme="majorHAnsi" w:hAnsiTheme="majorHAnsi" w:cstheme="majorHAnsi"/>
          <w:b/>
          <w:color w:val="214075"/>
          <w:sz w:val="36"/>
          <w:szCs w:val="36"/>
          <w:lang w:val="en-US"/>
        </w:rPr>
        <w:t xml:space="preserve"> </w:t>
      </w:r>
      <w:proofErr w:type="spellStart"/>
      <w:r w:rsidR="00BD0F9A" w:rsidRPr="00676BB9">
        <w:rPr>
          <w:rFonts w:asciiTheme="majorHAnsi" w:hAnsiTheme="majorHAnsi" w:cstheme="majorHAnsi"/>
          <w:b/>
          <w:color w:val="214075"/>
          <w:sz w:val="36"/>
          <w:szCs w:val="36"/>
          <w:lang w:val="en-US"/>
        </w:rPr>
        <w:t>Interdisciplinaire</w:t>
      </w:r>
      <w:proofErr w:type="spellEnd"/>
      <w:r w:rsidR="00BD0F9A" w:rsidRPr="00676BB9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</w:p>
    <w:p w14:paraId="08C9EE25" w14:textId="77777777" w:rsidR="00BD0F9A" w:rsidRPr="00676BB9" w:rsidRDefault="00BD0F9A" w:rsidP="00BD0F9A">
      <w:pPr>
        <w:spacing w:after="0"/>
        <w:jc w:val="center"/>
        <w:rPr>
          <w:rFonts w:asciiTheme="majorHAnsi" w:hAnsiTheme="majorHAnsi" w:cstheme="majorHAnsi"/>
          <w:b/>
          <w:i/>
          <w:color w:val="214075"/>
          <w:sz w:val="32"/>
          <w:szCs w:val="32"/>
          <w:lang w:val="en-US"/>
        </w:rPr>
      </w:pPr>
      <w:r w:rsidRPr="00676BB9">
        <w:rPr>
          <w:rFonts w:asciiTheme="majorHAnsi" w:hAnsiTheme="majorHAnsi" w:cstheme="majorHAnsi"/>
          <w:b/>
          <w:bCs/>
          <w:i/>
          <w:color w:val="214075"/>
          <w:sz w:val="32"/>
          <w:szCs w:val="32"/>
          <w:lang w:val="en-US"/>
        </w:rPr>
        <w:t>C</w:t>
      </w:r>
      <w:r w:rsidRPr="00676BB9">
        <w:rPr>
          <w:rFonts w:asciiTheme="majorHAnsi" w:hAnsiTheme="majorHAnsi" w:cstheme="majorHAnsi"/>
          <w:b/>
          <w:i/>
          <w:color w:val="214075"/>
          <w:sz w:val="32"/>
          <w:szCs w:val="32"/>
          <w:lang w:val="en-US"/>
        </w:rPr>
        <w:t>entre for Interdisciplinary Studies on</w:t>
      </w:r>
      <w:r w:rsidRPr="00676BB9">
        <w:rPr>
          <w:rFonts w:asciiTheme="majorHAnsi" w:hAnsiTheme="majorHAnsi" w:cstheme="majorHAnsi"/>
          <w:b/>
          <w:bCs/>
          <w:i/>
          <w:color w:val="214075"/>
          <w:sz w:val="32"/>
          <w:szCs w:val="32"/>
          <w:lang w:val="en-US"/>
        </w:rPr>
        <w:t xml:space="preserve"> B</w:t>
      </w:r>
      <w:r w:rsidRPr="00676BB9">
        <w:rPr>
          <w:rFonts w:asciiTheme="majorHAnsi" w:hAnsiTheme="majorHAnsi" w:cstheme="majorHAnsi"/>
          <w:b/>
          <w:i/>
          <w:color w:val="214075"/>
          <w:sz w:val="32"/>
          <w:szCs w:val="32"/>
          <w:lang w:val="en-US"/>
        </w:rPr>
        <w:t xml:space="preserve">iodiversity, </w:t>
      </w:r>
      <w:r w:rsidRPr="00676BB9">
        <w:rPr>
          <w:rFonts w:asciiTheme="majorHAnsi" w:hAnsiTheme="majorHAnsi" w:cstheme="majorHAnsi"/>
          <w:b/>
          <w:bCs/>
          <w:i/>
          <w:color w:val="214075"/>
          <w:sz w:val="32"/>
          <w:szCs w:val="32"/>
          <w:lang w:val="en-US"/>
        </w:rPr>
        <w:t>A</w:t>
      </w:r>
      <w:r w:rsidRPr="00676BB9">
        <w:rPr>
          <w:rFonts w:asciiTheme="majorHAnsi" w:hAnsiTheme="majorHAnsi" w:cstheme="majorHAnsi"/>
          <w:b/>
          <w:i/>
          <w:color w:val="214075"/>
          <w:sz w:val="32"/>
          <w:szCs w:val="32"/>
          <w:lang w:val="en-US"/>
        </w:rPr>
        <w:t xml:space="preserve">groecology, </w:t>
      </w:r>
      <w:r w:rsidRPr="00676BB9">
        <w:rPr>
          <w:rFonts w:asciiTheme="majorHAnsi" w:hAnsiTheme="majorHAnsi" w:cstheme="majorHAnsi"/>
          <w:b/>
          <w:bCs/>
          <w:i/>
          <w:color w:val="214075"/>
          <w:sz w:val="32"/>
          <w:szCs w:val="32"/>
          <w:lang w:val="en-US"/>
        </w:rPr>
        <w:t>S</w:t>
      </w:r>
      <w:r w:rsidRPr="00676BB9">
        <w:rPr>
          <w:rFonts w:asciiTheme="majorHAnsi" w:hAnsiTheme="majorHAnsi" w:cstheme="majorHAnsi"/>
          <w:b/>
          <w:i/>
          <w:color w:val="214075"/>
          <w:sz w:val="32"/>
          <w:szCs w:val="32"/>
          <w:lang w:val="en-US"/>
        </w:rPr>
        <w:t xml:space="preserve">ociety and </w:t>
      </w:r>
      <w:r w:rsidRPr="00676BB9">
        <w:rPr>
          <w:rFonts w:asciiTheme="majorHAnsi" w:hAnsiTheme="majorHAnsi" w:cstheme="majorHAnsi"/>
          <w:b/>
          <w:bCs/>
          <w:i/>
          <w:color w:val="214075"/>
          <w:sz w:val="32"/>
          <w:szCs w:val="32"/>
          <w:lang w:val="en-US"/>
        </w:rPr>
        <w:t>C</w:t>
      </w:r>
      <w:r w:rsidRPr="00676BB9">
        <w:rPr>
          <w:rFonts w:asciiTheme="majorHAnsi" w:hAnsiTheme="majorHAnsi" w:cstheme="majorHAnsi"/>
          <w:b/>
          <w:i/>
          <w:color w:val="214075"/>
          <w:sz w:val="32"/>
          <w:szCs w:val="32"/>
          <w:lang w:val="en-US"/>
        </w:rPr>
        <w:t>limate</w:t>
      </w:r>
    </w:p>
    <w:p w14:paraId="45C1BBF6" w14:textId="77777777" w:rsidR="00BD0F9A" w:rsidRPr="00676BB9" w:rsidRDefault="00BD0F9A" w:rsidP="00B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right="-6"/>
        <w:jc w:val="center"/>
        <w:rPr>
          <w:rFonts w:asciiTheme="majorHAnsi" w:hAnsiTheme="majorHAnsi" w:cstheme="majorHAnsi"/>
          <w:b/>
          <w:i/>
          <w:color w:val="214075"/>
          <w:sz w:val="32"/>
          <w:szCs w:val="32"/>
        </w:rPr>
      </w:pPr>
      <w:r w:rsidRPr="00676BB9">
        <w:rPr>
          <w:rFonts w:asciiTheme="majorHAnsi" w:hAnsiTheme="majorHAnsi" w:cstheme="majorHAnsi"/>
          <w:b/>
          <w:i/>
          <w:color w:val="214075"/>
          <w:sz w:val="32"/>
          <w:szCs w:val="32"/>
        </w:rPr>
        <w:t xml:space="preserve">Appel à </w:t>
      </w:r>
      <w:r>
        <w:rPr>
          <w:rFonts w:asciiTheme="majorHAnsi" w:hAnsiTheme="majorHAnsi" w:cstheme="majorHAnsi"/>
          <w:b/>
          <w:i/>
          <w:color w:val="214075"/>
          <w:sz w:val="32"/>
          <w:szCs w:val="32"/>
        </w:rPr>
        <w:t xml:space="preserve">manifestation d’intérêt </w:t>
      </w:r>
      <w:r w:rsidR="004859EE">
        <w:rPr>
          <w:rFonts w:asciiTheme="majorHAnsi" w:hAnsiTheme="majorHAnsi" w:cstheme="majorHAnsi"/>
          <w:b/>
          <w:i/>
          <w:color w:val="214075"/>
          <w:sz w:val="32"/>
          <w:szCs w:val="32"/>
        </w:rPr>
        <w:t xml:space="preserve">(AMI) </w:t>
      </w:r>
      <w:r>
        <w:rPr>
          <w:rFonts w:asciiTheme="majorHAnsi" w:hAnsiTheme="majorHAnsi" w:cstheme="majorHAnsi"/>
          <w:b/>
          <w:i/>
          <w:color w:val="214075"/>
          <w:sz w:val="32"/>
          <w:szCs w:val="32"/>
        </w:rPr>
        <w:t xml:space="preserve">pour animer </w:t>
      </w:r>
      <w:r w:rsidR="00F47097">
        <w:rPr>
          <w:rFonts w:asciiTheme="majorHAnsi" w:hAnsiTheme="majorHAnsi" w:cstheme="majorHAnsi"/>
          <w:b/>
          <w:i/>
          <w:color w:val="214075"/>
          <w:sz w:val="32"/>
          <w:szCs w:val="32"/>
        </w:rPr>
        <w:t>un</w:t>
      </w:r>
      <w:r w:rsidR="00481FF4">
        <w:rPr>
          <w:rFonts w:asciiTheme="majorHAnsi" w:hAnsiTheme="majorHAnsi" w:cstheme="majorHAnsi"/>
          <w:b/>
          <w:i/>
          <w:color w:val="214075"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i/>
          <w:color w:val="214075"/>
          <w:sz w:val="32"/>
          <w:szCs w:val="32"/>
        </w:rPr>
        <w:t>atelier</w:t>
      </w:r>
      <w:r w:rsidR="00014844">
        <w:rPr>
          <w:rFonts w:asciiTheme="majorHAnsi" w:hAnsiTheme="majorHAnsi" w:cstheme="majorHAnsi"/>
          <w:b/>
          <w:i/>
          <w:color w:val="214075"/>
          <w:sz w:val="32"/>
          <w:szCs w:val="32"/>
        </w:rPr>
        <w:t xml:space="preserve"> </w:t>
      </w:r>
      <w:r w:rsidR="00177829">
        <w:rPr>
          <w:rFonts w:asciiTheme="majorHAnsi" w:hAnsiTheme="majorHAnsi" w:cstheme="majorHAnsi"/>
          <w:b/>
          <w:i/>
          <w:color w:val="214075"/>
          <w:sz w:val="32"/>
          <w:szCs w:val="32"/>
        </w:rPr>
        <w:t>d’émergence</w:t>
      </w:r>
      <w:r>
        <w:rPr>
          <w:rFonts w:asciiTheme="majorHAnsi" w:hAnsiTheme="majorHAnsi" w:cstheme="majorHAnsi"/>
          <w:b/>
          <w:i/>
          <w:color w:val="214075"/>
          <w:sz w:val="32"/>
          <w:szCs w:val="32"/>
        </w:rPr>
        <w:t xml:space="preserve"> de projet </w:t>
      </w:r>
      <w:proofErr w:type="spellStart"/>
      <w:r w:rsidR="00014844">
        <w:rPr>
          <w:rFonts w:asciiTheme="majorHAnsi" w:hAnsiTheme="majorHAnsi" w:cstheme="majorHAnsi"/>
          <w:b/>
          <w:i/>
          <w:color w:val="214075"/>
          <w:sz w:val="32"/>
          <w:szCs w:val="32"/>
        </w:rPr>
        <w:t>co</w:t>
      </w:r>
      <w:proofErr w:type="spellEnd"/>
      <w:r w:rsidR="00481FF4">
        <w:rPr>
          <w:rFonts w:asciiTheme="majorHAnsi" w:hAnsiTheme="majorHAnsi" w:cstheme="majorHAnsi"/>
          <w:b/>
          <w:i/>
          <w:color w:val="214075"/>
          <w:sz w:val="32"/>
          <w:szCs w:val="32"/>
        </w:rPr>
        <w:t>-</w:t>
      </w:r>
      <w:r w:rsidR="00177829">
        <w:rPr>
          <w:rFonts w:asciiTheme="majorHAnsi" w:hAnsiTheme="majorHAnsi" w:cstheme="majorHAnsi"/>
          <w:b/>
          <w:i/>
          <w:color w:val="214075"/>
          <w:sz w:val="32"/>
          <w:szCs w:val="32"/>
        </w:rPr>
        <w:t>con</w:t>
      </w:r>
      <w:r w:rsidR="00481FF4">
        <w:rPr>
          <w:rFonts w:asciiTheme="majorHAnsi" w:hAnsiTheme="majorHAnsi" w:cstheme="majorHAnsi"/>
          <w:b/>
          <w:i/>
          <w:color w:val="214075"/>
          <w:sz w:val="32"/>
          <w:szCs w:val="32"/>
        </w:rPr>
        <w:t xml:space="preserve">çu le 17/2/22 </w:t>
      </w:r>
      <w:r>
        <w:rPr>
          <w:rFonts w:asciiTheme="majorHAnsi" w:hAnsiTheme="majorHAnsi" w:cstheme="majorHAnsi"/>
          <w:b/>
          <w:i/>
          <w:color w:val="214075"/>
          <w:sz w:val="32"/>
          <w:szCs w:val="32"/>
        </w:rPr>
        <w:t xml:space="preserve">dans le cadre du Living </w:t>
      </w:r>
      <w:proofErr w:type="spellStart"/>
      <w:r>
        <w:rPr>
          <w:rFonts w:asciiTheme="majorHAnsi" w:hAnsiTheme="majorHAnsi" w:cstheme="majorHAnsi"/>
          <w:b/>
          <w:i/>
          <w:color w:val="214075"/>
          <w:sz w:val="32"/>
          <w:szCs w:val="32"/>
        </w:rPr>
        <w:t>Lab</w:t>
      </w:r>
      <w:proofErr w:type="spellEnd"/>
    </w:p>
    <w:p w14:paraId="3454A0E3" w14:textId="50DD4F13" w:rsidR="00BD0F9A" w:rsidRPr="00676BB9" w:rsidRDefault="00BD0F9A" w:rsidP="00B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right="-6"/>
        <w:jc w:val="center"/>
        <w:rPr>
          <w:rFonts w:asciiTheme="majorHAnsi" w:hAnsiTheme="majorHAnsi" w:cstheme="majorHAnsi"/>
          <w:b/>
          <w:i/>
          <w:color w:val="000000" w:themeColor="text1"/>
          <w:szCs w:val="28"/>
        </w:rPr>
      </w:pPr>
      <w:r w:rsidRPr="00676BB9">
        <w:rPr>
          <w:rFonts w:asciiTheme="majorHAnsi" w:hAnsiTheme="majorHAnsi" w:cstheme="majorHAnsi"/>
          <w:b/>
          <w:i/>
          <w:color w:val="FF0000"/>
          <w:szCs w:val="28"/>
        </w:rPr>
        <w:t xml:space="preserve">Date limite de soumission des </w:t>
      </w:r>
      <w:r>
        <w:rPr>
          <w:rFonts w:asciiTheme="majorHAnsi" w:hAnsiTheme="majorHAnsi" w:cstheme="majorHAnsi"/>
          <w:b/>
          <w:i/>
          <w:color w:val="FF0000"/>
          <w:szCs w:val="28"/>
        </w:rPr>
        <w:t>réponses</w:t>
      </w:r>
      <w:r w:rsidRPr="00676BB9">
        <w:rPr>
          <w:rFonts w:asciiTheme="majorHAnsi" w:hAnsiTheme="majorHAnsi" w:cstheme="majorHAnsi"/>
          <w:b/>
          <w:i/>
          <w:color w:val="FF0000"/>
          <w:szCs w:val="28"/>
        </w:rPr>
        <w:t xml:space="preserve"> : </w:t>
      </w:r>
      <w:r>
        <w:rPr>
          <w:rFonts w:asciiTheme="majorHAnsi" w:hAnsiTheme="majorHAnsi" w:cstheme="majorHAnsi"/>
          <w:b/>
          <w:i/>
          <w:color w:val="FF0000"/>
          <w:szCs w:val="28"/>
        </w:rPr>
        <w:t>1</w:t>
      </w:r>
      <w:r w:rsidR="008E0FE5">
        <w:rPr>
          <w:rFonts w:asciiTheme="majorHAnsi" w:hAnsiTheme="majorHAnsi" w:cstheme="majorHAnsi"/>
          <w:b/>
          <w:i/>
          <w:color w:val="FF0000"/>
          <w:szCs w:val="28"/>
        </w:rPr>
        <w:t>4</w:t>
      </w:r>
      <w:r>
        <w:rPr>
          <w:rFonts w:asciiTheme="majorHAnsi" w:hAnsiTheme="majorHAnsi" w:cstheme="majorHAnsi"/>
          <w:b/>
          <w:i/>
          <w:color w:val="FF0000"/>
          <w:szCs w:val="28"/>
        </w:rPr>
        <w:t xml:space="preserve"> </w:t>
      </w:r>
      <w:r w:rsidR="00177829">
        <w:rPr>
          <w:rFonts w:asciiTheme="majorHAnsi" w:hAnsiTheme="majorHAnsi" w:cstheme="majorHAnsi"/>
          <w:b/>
          <w:i/>
          <w:color w:val="FF0000"/>
          <w:szCs w:val="28"/>
        </w:rPr>
        <w:t>janvier</w:t>
      </w:r>
      <w:r>
        <w:rPr>
          <w:rFonts w:asciiTheme="majorHAnsi" w:hAnsiTheme="majorHAnsi" w:cstheme="majorHAnsi"/>
          <w:b/>
          <w:i/>
          <w:color w:val="FF0000"/>
          <w:szCs w:val="28"/>
        </w:rPr>
        <w:t xml:space="preserve"> 202</w:t>
      </w:r>
      <w:r w:rsidR="00177829">
        <w:rPr>
          <w:rFonts w:asciiTheme="majorHAnsi" w:hAnsiTheme="majorHAnsi" w:cstheme="majorHAnsi"/>
          <w:b/>
          <w:i/>
          <w:color w:val="FF0000"/>
          <w:szCs w:val="28"/>
        </w:rPr>
        <w:t>2</w:t>
      </w:r>
    </w:p>
    <w:p w14:paraId="2DACFA1C" w14:textId="77777777" w:rsidR="00BD0F9A" w:rsidRPr="00676BB9" w:rsidRDefault="00BD0F9A" w:rsidP="00B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right="-6"/>
        <w:jc w:val="center"/>
        <w:rPr>
          <w:rFonts w:asciiTheme="majorHAnsi" w:hAnsiTheme="majorHAnsi" w:cstheme="majorHAnsi"/>
          <w:i/>
          <w:color w:val="000000" w:themeColor="text1"/>
          <w:szCs w:val="28"/>
        </w:rPr>
      </w:pPr>
      <w:r w:rsidRPr="00676BB9">
        <w:rPr>
          <w:rFonts w:asciiTheme="majorHAnsi" w:hAnsiTheme="majorHAnsi" w:cstheme="majorHAnsi"/>
          <w:i/>
          <w:color w:val="000000" w:themeColor="text1"/>
          <w:szCs w:val="28"/>
        </w:rPr>
        <w:t>Pour toute question, s’adresser à cbasc@universite-paris-saclay.fr</w:t>
      </w:r>
    </w:p>
    <w:p w14:paraId="6003CF40" w14:textId="77777777" w:rsidR="00BD0F9A" w:rsidRPr="00676BB9" w:rsidRDefault="00BD0F9A" w:rsidP="00B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6"/>
        <w:jc w:val="center"/>
        <w:rPr>
          <w:rFonts w:asciiTheme="majorHAnsi" w:hAnsiTheme="majorHAnsi" w:cstheme="majorHAnsi"/>
          <w:b/>
          <w:i/>
          <w:color w:val="000000" w:themeColor="text1"/>
          <w:szCs w:val="28"/>
        </w:rPr>
      </w:pPr>
      <w:r w:rsidRPr="00676BB9">
        <w:rPr>
          <w:rFonts w:asciiTheme="majorHAnsi" w:hAnsiTheme="majorHAnsi" w:cstheme="majorHAnsi"/>
          <w:b/>
          <w:i/>
          <w:color w:val="000000" w:themeColor="text1"/>
          <w:szCs w:val="28"/>
          <w:u w:val="single"/>
        </w:rPr>
        <w:t xml:space="preserve"> </w:t>
      </w:r>
    </w:p>
    <w:p w14:paraId="0D32A43E" w14:textId="77777777" w:rsidR="0068688C" w:rsidRDefault="0068688C" w:rsidP="00BD0F9A">
      <w:pPr>
        <w:spacing w:after="120"/>
        <w:rPr>
          <w:rFonts w:asciiTheme="majorHAnsi" w:hAnsiTheme="majorHAnsi" w:cstheme="majorHAnsi"/>
          <w:b/>
          <w:sz w:val="22"/>
          <w:szCs w:val="22"/>
        </w:rPr>
      </w:pPr>
    </w:p>
    <w:p w14:paraId="063C5FBC" w14:textId="0B200800" w:rsidR="00AF2F9E" w:rsidRDefault="00AF2F9E" w:rsidP="00FE2BED">
      <w:pPr>
        <w:pStyle w:val="Titre2"/>
        <w:rPr>
          <w:rFonts w:eastAsiaTheme="minorEastAsia" w:cstheme="majorHAnsi"/>
          <w:color w:val="auto"/>
          <w:sz w:val="28"/>
          <w:szCs w:val="28"/>
          <w:u w:val="single"/>
        </w:rPr>
      </w:pPr>
      <w:r>
        <w:rPr>
          <w:rFonts w:eastAsiaTheme="minorEastAsia" w:cstheme="majorHAnsi"/>
          <w:color w:val="auto"/>
          <w:sz w:val="28"/>
          <w:szCs w:val="28"/>
          <w:u w:val="single"/>
        </w:rPr>
        <w:t xml:space="preserve">Résumé </w:t>
      </w:r>
    </w:p>
    <w:p w14:paraId="691B7238" w14:textId="77777777" w:rsidR="000710F8" w:rsidRDefault="000710F8" w:rsidP="000710F8">
      <w:pPr>
        <w:spacing w:after="0"/>
        <w:jc w:val="both"/>
        <w:rPr>
          <w:rFonts w:ascii="Lucida Sans" w:eastAsia="Times New Roman" w:hAnsi="Lucida Sans" w:cs="Times New Roman"/>
          <w:color w:val="000000"/>
          <w:sz w:val="21"/>
          <w:szCs w:val="21"/>
          <w:shd w:val="clear" w:color="auto" w:fill="FDFDFD"/>
          <w:lang w:eastAsia="fr-FR"/>
        </w:rPr>
      </w:pPr>
    </w:p>
    <w:p w14:paraId="1CBADBD0" w14:textId="452C18DB" w:rsidR="0070215C" w:rsidRPr="0070215C" w:rsidRDefault="0070215C" w:rsidP="0070215C">
      <w:p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70215C">
        <w:rPr>
          <w:rFonts w:asciiTheme="majorHAnsi" w:hAnsiTheme="majorHAnsi" w:cstheme="majorHAnsi"/>
          <w:sz w:val="22"/>
          <w:szCs w:val="22"/>
        </w:rPr>
        <w:t xml:space="preserve">Cet appel à manifestation d'intérêt propose aux personnes intéressées de s'inscrire pour animer un atelier de </w:t>
      </w:r>
      <w:proofErr w:type="spellStart"/>
      <w:r w:rsidRPr="0070215C">
        <w:rPr>
          <w:rFonts w:asciiTheme="majorHAnsi" w:hAnsiTheme="majorHAnsi" w:cstheme="majorHAnsi"/>
          <w:sz w:val="22"/>
          <w:szCs w:val="22"/>
        </w:rPr>
        <w:t>co</w:t>
      </w:r>
      <w:proofErr w:type="spellEnd"/>
      <w:r w:rsidRPr="0070215C">
        <w:rPr>
          <w:rFonts w:asciiTheme="majorHAnsi" w:hAnsiTheme="majorHAnsi" w:cstheme="majorHAnsi"/>
          <w:sz w:val="22"/>
          <w:szCs w:val="22"/>
        </w:rPr>
        <w:t>-conception de projet le 17 février 2022 sur</w:t>
      </w:r>
      <w:r w:rsidR="00B3623E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  <w:r w:rsidRPr="0070215C">
        <w:rPr>
          <w:rFonts w:asciiTheme="majorHAnsi" w:hAnsiTheme="majorHAnsi" w:cstheme="majorHAnsi"/>
          <w:sz w:val="22"/>
          <w:szCs w:val="22"/>
        </w:rPr>
        <w:t xml:space="preserve">une thématique de leur choix. Ces petits ateliers visent à définir une action à mener avec les acteurs locaux (recherche action) dans le cadre d’un Living </w:t>
      </w:r>
      <w:proofErr w:type="spellStart"/>
      <w:r w:rsidRPr="0070215C">
        <w:rPr>
          <w:rFonts w:asciiTheme="majorHAnsi" w:hAnsiTheme="majorHAnsi" w:cstheme="majorHAnsi"/>
          <w:sz w:val="22"/>
          <w:szCs w:val="22"/>
        </w:rPr>
        <w:t>lab</w:t>
      </w:r>
      <w:proofErr w:type="spellEnd"/>
      <w:r w:rsidRPr="0070215C">
        <w:rPr>
          <w:rFonts w:asciiTheme="majorHAnsi" w:hAnsiTheme="majorHAnsi" w:cstheme="majorHAnsi"/>
          <w:sz w:val="22"/>
          <w:szCs w:val="22"/>
        </w:rPr>
        <w:t xml:space="preserve"> dédié à la transition (agro)écologique d’un territoire autour de l’Université Paris-Saclay. Après une présentation du </w:t>
      </w:r>
      <w:r>
        <w:rPr>
          <w:rFonts w:asciiTheme="majorHAnsi" w:hAnsiTheme="majorHAnsi" w:cstheme="majorHAnsi"/>
          <w:sz w:val="22"/>
          <w:szCs w:val="22"/>
        </w:rPr>
        <w:t>L</w:t>
      </w:r>
      <w:r w:rsidRPr="0070215C">
        <w:rPr>
          <w:rFonts w:asciiTheme="majorHAnsi" w:hAnsiTheme="majorHAnsi" w:cstheme="majorHAnsi"/>
          <w:sz w:val="22"/>
          <w:szCs w:val="22"/>
        </w:rPr>
        <w:t xml:space="preserve">iving </w:t>
      </w:r>
      <w:proofErr w:type="spellStart"/>
      <w:r w:rsidRPr="0070215C">
        <w:rPr>
          <w:rFonts w:asciiTheme="majorHAnsi" w:hAnsiTheme="majorHAnsi" w:cstheme="majorHAnsi"/>
          <w:sz w:val="22"/>
          <w:szCs w:val="22"/>
        </w:rPr>
        <w:t>lab</w:t>
      </w:r>
      <w:proofErr w:type="spellEnd"/>
      <w:r w:rsidRPr="0070215C">
        <w:rPr>
          <w:rFonts w:asciiTheme="majorHAnsi" w:hAnsiTheme="majorHAnsi" w:cstheme="majorHAnsi"/>
          <w:sz w:val="22"/>
          <w:szCs w:val="22"/>
        </w:rPr>
        <w:t xml:space="preserve"> et des critères de sélection des actions, vous trouverez un formulaire de candidature ainsi qu'une courte présentation des thèmes priorisés par les agriculteurs et les collectivités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40B8790" w14:textId="0119ED42" w:rsidR="00AF2F9E" w:rsidRPr="000710F8" w:rsidRDefault="00AF2F9E" w:rsidP="000710F8"/>
    <w:p w14:paraId="6AD397C4" w14:textId="6F4D5ED7" w:rsidR="00BD0F9A" w:rsidRPr="00FE2BED" w:rsidRDefault="00014844" w:rsidP="00FE2BED">
      <w:pPr>
        <w:pStyle w:val="Titre2"/>
        <w:rPr>
          <w:rFonts w:eastAsiaTheme="minorEastAsia" w:cstheme="majorHAnsi"/>
          <w:color w:val="auto"/>
          <w:sz w:val="28"/>
          <w:szCs w:val="28"/>
          <w:u w:val="single"/>
        </w:rPr>
      </w:pPr>
      <w:r w:rsidRPr="00FE2BED">
        <w:rPr>
          <w:rFonts w:eastAsiaTheme="minorEastAsia" w:cstheme="majorHAnsi"/>
          <w:color w:val="auto"/>
          <w:sz w:val="28"/>
          <w:szCs w:val="28"/>
          <w:u w:val="single"/>
        </w:rPr>
        <w:t>Contexte et objectifs</w:t>
      </w:r>
    </w:p>
    <w:p w14:paraId="527231B7" w14:textId="77777777" w:rsidR="00BD0F9A" w:rsidRDefault="00BD0F9A" w:rsidP="00BD0F9A">
      <w:pPr>
        <w:spacing w:after="120"/>
        <w:rPr>
          <w:rFonts w:asciiTheme="majorHAnsi" w:hAnsiTheme="majorHAnsi" w:cstheme="majorHAnsi"/>
          <w:b/>
          <w:sz w:val="22"/>
          <w:szCs w:val="22"/>
        </w:rPr>
      </w:pPr>
    </w:p>
    <w:p w14:paraId="01EA0889" w14:textId="77777777" w:rsidR="001D56C1" w:rsidRPr="00143C3D" w:rsidRDefault="001D56C1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143C3D">
        <w:rPr>
          <w:rFonts w:asciiTheme="majorHAnsi" w:hAnsiTheme="majorHAnsi" w:cstheme="majorHAnsi"/>
          <w:sz w:val="22"/>
          <w:szCs w:val="22"/>
        </w:rPr>
        <w:t>L’</w:t>
      </w:r>
      <w:r w:rsidR="00AF058F" w:rsidRPr="00143C3D">
        <w:rPr>
          <w:rFonts w:asciiTheme="majorHAnsi" w:hAnsiTheme="majorHAnsi" w:cstheme="majorHAnsi"/>
          <w:sz w:val="22"/>
          <w:szCs w:val="22"/>
        </w:rPr>
        <w:t>historique</w:t>
      </w:r>
      <w:r w:rsidRPr="00143C3D">
        <w:rPr>
          <w:rFonts w:asciiTheme="majorHAnsi" w:hAnsiTheme="majorHAnsi" w:cstheme="majorHAnsi"/>
          <w:sz w:val="22"/>
          <w:szCs w:val="22"/>
        </w:rPr>
        <w:t xml:space="preserve"> du Living </w:t>
      </w:r>
      <w:proofErr w:type="spellStart"/>
      <w:r w:rsidRPr="00143C3D">
        <w:rPr>
          <w:rFonts w:asciiTheme="majorHAnsi" w:hAnsiTheme="majorHAnsi" w:cstheme="majorHAnsi"/>
          <w:sz w:val="22"/>
          <w:szCs w:val="22"/>
        </w:rPr>
        <w:t>Lab</w:t>
      </w:r>
      <w:proofErr w:type="spellEnd"/>
    </w:p>
    <w:p w14:paraId="0A561516" w14:textId="14F71C56" w:rsidR="0068688C" w:rsidRDefault="0068688C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Depuis 2013 le LabEx BASC </w:t>
      </w:r>
      <w:r w:rsidR="004A0E79">
        <w:rPr>
          <w:rFonts w:asciiTheme="majorHAnsi" w:hAnsiTheme="majorHAnsi" w:cstheme="majorHAnsi"/>
          <w:sz w:val="22"/>
          <w:szCs w:val="22"/>
        </w:rPr>
        <w:t>(</w:t>
      </w:r>
      <w:r w:rsidR="005C6294">
        <w:rPr>
          <w:rFonts w:asciiTheme="majorHAnsi" w:hAnsiTheme="majorHAnsi" w:cstheme="majorHAnsi"/>
          <w:sz w:val="22"/>
          <w:szCs w:val="22"/>
        </w:rPr>
        <w:t>la structure d’origine de</w:t>
      </w:r>
      <w:r w:rsidR="00C20963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4A0E79" w:rsidRPr="0003597B">
          <w:rPr>
            <w:rStyle w:val="Lienhypertexte"/>
            <w:rFonts w:asciiTheme="majorHAnsi" w:hAnsiTheme="majorHAnsi" w:cstheme="majorHAnsi"/>
            <w:sz w:val="22"/>
            <w:szCs w:val="22"/>
          </w:rPr>
          <w:t>C-BASC</w:t>
        </w:r>
      </w:hyperlink>
      <w:r w:rsidR="004A0E79">
        <w:rPr>
          <w:rFonts w:asciiTheme="majorHAnsi" w:hAnsiTheme="majorHAnsi" w:cstheme="majorHAnsi"/>
          <w:sz w:val="22"/>
          <w:szCs w:val="22"/>
        </w:rPr>
        <w:t xml:space="preserve">) </w:t>
      </w:r>
      <w:r>
        <w:rPr>
          <w:rFonts w:asciiTheme="majorHAnsi" w:hAnsiTheme="majorHAnsi" w:cstheme="majorHAnsi"/>
          <w:sz w:val="22"/>
          <w:szCs w:val="22"/>
        </w:rPr>
        <w:t>organis</w:t>
      </w:r>
      <w:r w:rsidR="004A0E79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avec l’association </w:t>
      </w:r>
      <w:hyperlink r:id="rId10" w:history="1">
        <w:r w:rsidR="00FD34CB" w:rsidRPr="002670D5">
          <w:rPr>
            <w:rStyle w:val="Lienhypertexte"/>
            <w:rFonts w:asciiTheme="majorHAnsi" w:hAnsiTheme="majorHAnsi" w:cstheme="majorHAnsi"/>
            <w:sz w:val="22"/>
            <w:szCs w:val="22"/>
          </w:rPr>
          <w:t>Terre et Cité</w:t>
        </w:r>
      </w:hyperlink>
      <w:r w:rsidR="00FD34CB">
        <w:rPr>
          <w:rStyle w:val="Lienhypertexte"/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des journées annuelles de </w:t>
      </w:r>
      <w:proofErr w:type="spellStart"/>
      <w:r>
        <w:rPr>
          <w:rFonts w:asciiTheme="majorHAnsi" w:hAnsiTheme="majorHAnsi" w:cstheme="majorHAnsi"/>
          <w:sz w:val="22"/>
          <w:szCs w:val="22"/>
        </w:rPr>
        <w:t>co</w:t>
      </w:r>
      <w:proofErr w:type="spellEnd"/>
      <w:r>
        <w:rPr>
          <w:rFonts w:asciiTheme="majorHAnsi" w:hAnsiTheme="majorHAnsi" w:cstheme="majorHAnsi"/>
          <w:sz w:val="22"/>
          <w:szCs w:val="22"/>
        </w:rPr>
        <w:t>-construction</w:t>
      </w:r>
      <w:r w:rsidR="00177829">
        <w:rPr>
          <w:rFonts w:asciiTheme="majorHAnsi" w:hAnsiTheme="majorHAnsi" w:cstheme="majorHAnsi"/>
          <w:sz w:val="22"/>
          <w:szCs w:val="22"/>
        </w:rPr>
        <w:t xml:space="preserve"> entre chercheurs et agriculteurs du Plateau de Saclay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5239B0">
        <w:rPr>
          <w:rFonts w:asciiTheme="majorHAnsi" w:hAnsiTheme="majorHAnsi" w:cstheme="majorHAnsi"/>
          <w:sz w:val="22"/>
          <w:szCs w:val="22"/>
        </w:rPr>
        <w:t>La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239B0">
        <w:rPr>
          <w:rFonts w:asciiTheme="majorHAnsi" w:hAnsiTheme="majorHAnsi" w:cstheme="majorHAnsi"/>
          <w:sz w:val="22"/>
          <w:szCs w:val="22"/>
        </w:rPr>
        <w:t>méthodologie</w:t>
      </w:r>
      <w:r>
        <w:rPr>
          <w:rFonts w:asciiTheme="majorHAnsi" w:hAnsiTheme="majorHAnsi" w:cstheme="majorHAnsi"/>
          <w:sz w:val="22"/>
          <w:szCs w:val="22"/>
        </w:rPr>
        <w:t xml:space="preserve"> a fait ses preuves</w:t>
      </w:r>
      <w:r w:rsidR="00095AC3">
        <w:rPr>
          <w:rFonts w:asciiTheme="majorHAnsi" w:hAnsiTheme="majorHAnsi" w:cstheme="majorHAnsi"/>
          <w:sz w:val="22"/>
          <w:szCs w:val="22"/>
        </w:rPr>
        <w:t>, dans</w:t>
      </w:r>
      <w:r>
        <w:rPr>
          <w:rFonts w:asciiTheme="majorHAnsi" w:hAnsiTheme="majorHAnsi" w:cstheme="majorHAnsi"/>
          <w:sz w:val="22"/>
          <w:szCs w:val="22"/>
        </w:rPr>
        <w:t xml:space="preserve"> un rapport </w:t>
      </w:r>
      <w:r w:rsidR="00C20963">
        <w:rPr>
          <w:rFonts w:asciiTheme="majorHAnsi" w:hAnsiTheme="majorHAnsi" w:cstheme="majorHAnsi"/>
          <w:sz w:val="22"/>
          <w:szCs w:val="22"/>
        </w:rPr>
        <w:t xml:space="preserve">généralement </w:t>
      </w:r>
      <w:r>
        <w:rPr>
          <w:rFonts w:asciiTheme="majorHAnsi" w:hAnsiTheme="majorHAnsi" w:cstheme="majorHAnsi"/>
          <w:sz w:val="22"/>
          <w:szCs w:val="22"/>
        </w:rPr>
        <w:t>gagnant</w:t>
      </w:r>
      <w:r w:rsidR="00D80334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 xml:space="preserve">gagnant. </w:t>
      </w:r>
      <w:r w:rsidR="00014844">
        <w:rPr>
          <w:rFonts w:asciiTheme="majorHAnsi" w:hAnsiTheme="majorHAnsi" w:cstheme="majorHAnsi"/>
          <w:sz w:val="22"/>
          <w:szCs w:val="22"/>
        </w:rPr>
        <w:t>Des</w:t>
      </w:r>
      <w:r>
        <w:rPr>
          <w:rFonts w:asciiTheme="majorHAnsi" w:hAnsiTheme="majorHAnsi" w:cstheme="majorHAnsi"/>
          <w:sz w:val="22"/>
          <w:szCs w:val="22"/>
        </w:rPr>
        <w:t xml:space="preserve"> thème</w:t>
      </w:r>
      <w:r w:rsidR="00014844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de recherche d’intérêt commu</w:t>
      </w:r>
      <w:r w:rsidR="00014844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014844">
        <w:rPr>
          <w:rFonts w:asciiTheme="majorHAnsi" w:hAnsiTheme="majorHAnsi" w:cstheme="majorHAnsi"/>
          <w:sz w:val="22"/>
          <w:szCs w:val="22"/>
        </w:rPr>
        <w:t>se dessinent au fil des discussions, dans une démarche 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-conception. </w:t>
      </w:r>
      <w:r w:rsidR="00014844">
        <w:rPr>
          <w:rFonts w:asciiTheme="majorHAnsi" w:hAnsiTheme="majorHAnsi" w:cstheme="majorHAnsi"/>
          <w:sz w:val="22"/>
          <w:szCs w:val="22"/>
        </w:rPr>
        <w:t>Nous menons ensemble divers projets</w:t>
      </w:r>
      <w:r w:rsidR="00D26CFF">
        <w:rPr>
          <w:rFonts w:asciiTheme="majorHAnsi" w:hAnsiTheme="majorHAnsi" w:cstheme="majorHAnsi"/>
          <w:sz w:val="22"/>
          <w:szCs w:val="22"/>
        </w:rPr>
        <w:t>,</w:t>
      </w:r>
      <w:r w:rsidR="00014844">
        <w:rPr>
          <w:rFonts w:asciiTheme="majorHAnsi" w:hAnsiTheme="majorHAnsi" w:cstheme="majorHAnsi"/>
          <w:sz w:val="22"/>
          <w:szCs w:val="22"/>
        </w:rPr>
        <w:t xml:space="preserve"> notamment cofinancés par le p</w:t>
      </w:r>
      <w:r w:rsidR="00D80334">
        <w:rPr>
          <w:rFonts w:asciiTheme="majorHAnsi" w:hAnsiTheme="majorHAnsi" w:cstheme="majorHAnsi"/>
          <w:sz w:val="22"/>
          <w:szCs w:val="22"/>
        </w:rPr>
        <w:t>r</w:t>
      </w:r>
      <w:r w:rsidR="00014844">
        <w:rPr>
          <w:rFonts w:asciiTheme="majorHAnsi" w:hAnsiTheme="majorHAnsi" w:cstheme="majorHAnsi"/>
          <w:sz w:val="22"/>
          <w:szCs w:val="22"/>
        </w:rPr>
        <w:t>ogramme européen LEADER.</w:t>
      </w:r>
    </w:p>
    <w:p w14:paraId="2373B201" w14:textId="552F68E3" w:rsidR="005239B0" w:rsidRDefault="00D92708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Ce partenariat</w:t>
      </w:r>
      <w:r w:rsidR="004A0E7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s’est élargi</w:t>
      </w:r>
      <w:r w:rsidR="004A0E79">
        <w:rPr>
          <w:rFonts w:asciiTheme="majorHAnsi" w:hAnsiTheme="majorHAnsi" w:cstheme="majorHAnsi"/>
          <w:sz w:val="22"/>
          <w:szCs w:val="22"/>
        </w:rPr>
        <w:t xml:space="preserve"> </w:t>
      </w:r>
      <w:r w:rsidR="00014844">
        <w:rPr>
          <w:rFonts w:asciiTheme="majorHAnsi" w:hAnsiTheme="majorHAnsi" w:cstheme="majorHAnsi"/>
          <w:sz w:val="22"/>
          <w:szCs w:val="22"/>
        </w:rPr>
        <w:t xml:space="preserve">depuis 2019 </w:t>
      </w:r>
      <w:r w:rsidR="004A0E79">
        <w:rPr>
          <w:rFonts w:asciiTheme="majorHAnsi" w:hAnsiTheme="majorHAnsi" w:cstheme="majorHAnsi"/>
          <w:sz w:val="22"/>
          <w:szCs w:val="22"/>
        </w:rPr>
        <w:t xml:space="preserve">en un </w:t>
      </w:r>
      <w:r w:rsidR="00D80334">
        <w:rPr>
          <w:rFonts w:asciiTheme="majorHAnsi" w:hAnsiTheme="majorHAnsi" w:cstheme="majorHAnsi"/>
          <w:sz w:val="22"/>
          <w:szCs w:val="22"/>
        </w:rPr>
        <w:t>L</w:t>
      </w:r>
      <w:r w:rsidR="004A0E79">
        <w:rPr>
          <w:rFonts w:asciiTheme="majorHAnsi" w:hAnsiTheme="majorHAnsi" w:cstheme="majorHAnsi"/>
          <w:sz w:val="22"/>
          <w:szCs w:val="22"/>
        </w:rPr>
        <w:t xml:space="preserve">iving </w:t>
      </w:r>
      <w:proofErr w:type="spellStart"/>
      <w:r w:rsidR="00D80334">
        <w:rPr>
          <w:rFonts w:asciiTheme="majorHAnsi" w:hAnsiTheme="majorHAnsi" w:cstheme="majorHAnsi"/>
          <w:sz w:val="22"/>
          <w:szCs w:val="22"/>
        </w:rPr>
        <w:t>L</w:t>
      </w:r>
      <w:r w:rsidR="004A0E79">
        <w:rPr>
          <w:rFonts w:asciiTheme="majorHAnsi" w:hAnsiTheme="majorHAnsi" w:cstheme="majorHAnsi"/>
          <w:sz w:val="22"/>
          <w:szCs w:val="22"/>
        </w:rPr>
        <w:t>ab</w:t>
      </w:r>
      <w:proofErr w:type="spellEnd"/>
      <w:r w:rsidR="004A0E79">
        <w:rPr>
          <w:rFonts w:asciiTheme="majorHAnsi" w:hAnsiTheme="majorHAnsi" w:cstheme="majorHAnsi"/>
          <w:sz w:val="22"/>
          <w:szCs w:val="22"/>
        </w:rPr>
        <w:t xml:space="preserve"> qui rassemble </w:t>
      </w:r>
      <w:r w:rsidR="00723B16">
        <w:rPr>
          <w:rFonts w:asciiTheme="majorHAnsi" w:hAnsiTheme="majorHAnsi" w:cstheme="majorHAnsi"/>
          <w:sz w:val="22"/>
          <w:szCs w:val="22"/>
        </w:rPr>
        <w:t>plusieurs</w:t>
      </w:r>
      <w:r w:rsidR="004A0E79">
        <w:rPr>
          <w:rFonts w:asciiTheme="majorHAnsi" w:hAnsiTheme="majorHAnsi" w:cstheme="majorHAnsi"/>
          <w:sz w:val="22"/>
          <w:szCs w:val="22"/>
        </w:rPr>
        <w:t xml:space="preserve"> acteurs </w:t>
      </w:r>
      <w:r w:rsidR="00014844">
        <w:rPr>
          <w:rFonts w:asciiTheme="majorHAnsi" w:hAnsiTheme="majorHAnsi" w:cstheme="majorHAnsi"/>
          <w:sz w:val="22"/>
          <w:szCs w:val="22"/>
        </w:rPr>
        <w:t xml:space="preserve">locaux </w:t>
      </w:r>
      <w:r w:rsidR="00177829">
        <w:rPr>
          <w:rFonts w:asciiTheme="majorHAnsi" w:hAnsiTheme="majorHAnsi" w:cstheme="majorHAnsi"/>
          <w:sz w:val="22"/>
          <w:szCs w:val="22"/>
        </w:rPr>
        <w:t>autour de</w:t>
      </w:r>
      <w:r w:rsidR="004A0E79">
        <w:rPr>
          <w:rFonts w:asciiTheme="majorHAnsi" w:hAnsiTheme="majorHAnsi" w:cstheme="majorHAnsi"/>
          <w:sz w:val="22"/>
          <w:szCs w:val="22"/>
        </w:rPr>
        <w:t xml:space="preserve"> la transition écologique </w:t>
      </w:r>
      <w:r w:rsidR="00FC66C9">
        <w:rPr>
          <w:rFonts w:asciiTheme="majorHAnsi" w:hAnsiTheme="majorHAnsi" w:cstheme="majorHAnsi"/>
          <w:sz w:val="22"/>
          <w:szCs w:val="22"/>
        </w:rPr>
        <w:t xml:space="preserve">et agroécologique </w:t>
      </w:r>
      <w:r w:rsidR="004A0E79">
        <w:rPr>
          <w:rFonts w:asciiTheme="majorHAnsi" w:hAnsiTheme="majorHAnsi" w:cstheme="majorHAnsi"/>
          <w:sz w:val="22"/>
          <w:szCs w:val="22"/>
        </w:rPr>
        <w:t>d’un territoire à cheval sur 3 communautés d’agglomération</w:t>
      </w:r>
      <w:r w:rsidR="00014844">
        <w:rPr>
          <w:rFonts w:asciiTheme="majorHAnsi" w:hAnsiTheme="majorHAnsi" w:cstheme="majorHAnsi"/>
          <w:sz w:val="22"/>
          <w:szCs w:val="22"/>
        </w:rPr>
        <w:t xml:space="preserve"> : </w:t>
      </w:r>
      <w:r w:rsidR="004A0E79">
        <w:rPr>
          <w:rFonts w:asciiTheme="majorHAnsi" w:hAnsiTheme="majorHAnsi" w:cstheme="majorHAnsi"/>
          <w:sz w:val="22"/>
          <w:szCs w:val="22"/>
        </w:rPr>
        <w:t>Versailles Grand Parc, Paris</w:t>
      </w:r>
      <w:r w:rsidR="005C6294">
        <w:rPr>
          <w:rFonts w:asciiTheme="majorHAnsi" w:hAnsiTheme="majorHAnsi" w:cstheme="majorHAnsi"/>
          <w:sz w:val="22"/>
          <w:szCs w:val="22"/>
        </w:rPr>
        <w:t>-</w:t>
      </w:r>
      <w:r w:rsidR="004A0E79">
        <w:rPr>
          <w:rFonts w:asciiTheme="majorHAnsi" w:hAnsiTheme="majorHAnsi" w:cstheme="majorHAnsi"/>
          <w:sz w:val="22"/>
          <w:szCs w:val="22"/>
        </w:rPr>
        <w:t>Saclay</w:t>
      </w:r>
      <w:r w:rsidR="00BF553D">
        <w:rPr>
          <w:rFonts w:asciiTheme="majorHAnsi" w:hAnsiTheme="majorHAnsi" w:cstheme="majorHAnsi"/>
          <w:sz w:val="22"/>
          <w:szCs w:val="22"/>
        </w:rPr>
        <w:t xml:space="preserve"> et</w:t>
      </w:r>
      <w:r w:rsidR="004A0E79">
        <w:rPr>
          <w:rFonts w:asciiTheme="majorHAnsi" w:hAnsiTheme="majorHAnsi" w:cstheme="majorHAnsi"/>
          <w:sz w:val="22"/>
          <w:szCs w:val="22"/>
        </w:rPr>
        <w:t xml:space="preserve"> Saint</w:t>
      </w:r>
      <w:r w:rsidR="005C6294">
        <w:rPr>
          <w:rFonts w:asciiTheme="majorHAnsi" w:hAnsiTheme="majorHAnsi" w:cstheme="majorHAnsi"/>
          <w:sz w:val="22"/>
          <w:szCs w:val="22"/>
        </w:rPr>
        <w:t>-</w:t>
      </w:r>
      <w:r w:rsidR="004A0E79">
        <w:rPr>
          <w:rFonts w:asciiTheme="majorHAnsi" w:hAnsiTheme="majorHAnsi" w:cstheme="majorHAnsi"/>
          <w:sz w:val="22"/>
          <w:szCs w:val="22"/>
        </w:rPr>
        <w:t>Quentin</w:t>
      </w:r>
      <w:r w:rsidR="005C6294">
        <w:rPr>
          <w:rFonts w:asciiTheme="majorHAnsi" w:hAnsiTheme="majorHAnsi" w:cstheme="majorHAnsi"/>
          <w:sz w:val="22"/>
          <w:szCs w:val="22"/>
        </w:rPr>
        <w:t>-</w:t>
      </w:r>
      <w:r w:rsidR="004A0E79">
        <w:rPr>
          <w:rFonts w:asciiTheme="majorHAnsi" w:hAnsiTheme="majorHAnsi" w:cstheme="majorHAnsi"/>
          <w:sz w:val="22"/>
          <w:szCs w:val="22"/>
        </w:rPr>
        <w:t>en</w:t>
      </w:r>
      <w:r w:rsidR="005C6294">
        <w:rPr>
          <w:rFonts w:asciiTheme="majorHAnsi" w:hAnsiTheme="majorHAnsi" w:cstheme="majorHAnsi"/>
          <w:sz w:val="22"/>
          <w:szCs w:val="22"/>
        </w:rPr>
        <w:t>-</w:t>
      </w:r>
      <w:r w:rsidR="004A0E79">
        <w:rPr>
          <w:rFonts w:asciiTheme="majorHAnsi" w:hAnsiTheme="majorHAnsi" w:cstheme="majorHAnsi"/>
          <w:sz w:val="22"/>
          <w:szCs w:val="22"/>
        </w:rPr>
        <w:t>Yvelines.</w:t>
      </w:r>
      <w:r w:rsidR="005239B0">
        <w:rPr>
          <w:rFonts w:asciiTheme="majorHAnsi" w:hAnsiTheme="majorHAnsi" w:cstheme="majorHAnsi"/>
          <w:sz w:val="22"/>
          <w:szCs w:val="22"/>
        </w:rPr>
        <w:t xml:space="preserve"> </w:t>
      </w:r>
      <w:r w:rsidR="008B4920">
        <w:rPr>
          <w:rFonts w:asciiTheme="majorHAnsi" w:hAnsiTheme="majorHAnsi" w:cstheme="majorHAnsi"/>
          <w:sz w:val="22"/>
          <w:szCs w:val="22"/>
        </w:rPr>
        <w:t xml:space="preserve">Les </w:t>
      </w:r>
      <w:r w:rsidR="00A71F1F">
        <w:rPr>
          <w:rFonts w:asciiTheme="majorHAnsi" w:hAnsiTheme="majorHAnsi" w:cstheme="majorHAnsi"/>
          <w:sz w:val="22"/>
          <w:szCs w:val="22"/>
        </w:rPr>
        <w:t>partenaires du</w:t>
      </w:r>
      <w:r w:rsidR="008B4920">
        <w:rPr>
          <w:rFonts w:asciiTheme="majorHAnsi" w:hAnsiTheme="majorHAnsi" w:cstheme="majorHAnsi"/>
          <w:sz w:val="22"/>
          <w:szCs w:val="22"/>
        </w:rPr>
        <w:t xml:space="preserve"> Living </w:t>
      </w:r>
      <w:proofErr w:type="spellStart"/>
      <w:r w:rsidR="008B4920">
        <w:rPr>
          <w:rFonts w:asciiTheme="majorHAnsi" w:hAnsiTheme="majorHAnsi" w:cstheme="majorHAnsi"/>
          <w:sz w:val="22"/>
          <w:szCs w:val="22"/>
        </w:rPr>
        <w:t>Lab</w:t>
      </w:r>
      <w:proofErr w:type="spellEnd"/>
      <w:r w:rsidR="008B4920">
        <w:rPr>
          <w:rFonts w:asciiTheme="majorHAnsi" w:hAnsiTheme="majorHAnsi" w:cstheme="majorHAnsi"/>
          <w:sz w:val="22"/>
          <w:szCs w:val="22"/>
        </w:rPr>
        <w:t xml:space="preserve"> sont</w:t>
      </w:r>
      <w:r w:rsidR="00D26CFF">
        <w:rPr>
          <w:rFonts w:asciiTheme="majorHAnsi" w:hAnsiTheme="majorHAnsi" w:cstheme="majorHAnsi"/>
          <w:sz w:val="22"/>
          <w:szCs w:val="22"/>
        </w:rPr>
        <w:t> :</w:t>
      </w:r>
      <w:r w:rsidR="008B4920">
        <w:rPr>
          <w:rFonts w:asciiTheme="majorHAnsi" w:hAnsiTheme="majorHAnsi" w:cstheme="majorHAnsi"/>
          <w:sz w:val="22"/>
          <w:szCs w:val="22"/>
        </w:rPr>
        <w:t> 3 programmes agri-urbains (</w:t>
      </w:r>
      <w:r w:rsidR="00FD34CB" w:rsidRPr="00AF2F9E">
        <w:rPr>
          <w:rFonts w:asciiTheme="majorHAnsi" w:hAnsiTheme="majorHAnsi" w:cstheme="majorHAnsi"/>
          <w:sz w:val="22"/>
          <w:szCs w:val="22"/>
        </w:rPr>
        <w:t>Terre et Cité</w:t>
      </w:r>
      <w:r w:rsidR="008B4920">
        <w:rPr>
          <w:rFonts w:asciiTheme="majorHAnsi" w:hAnsiTheme="majorHAnsi" w:cstheme="majorHAnsi"/>
          <w:sz w:val="22"/>
          <w:szCs w:val="22"/>
        </w:rPr>
        <w:t xml:space="preserve">, la </w:t>
      </w:r>
      <w:hyperlink r:id="rId11" w:history="1">
        <w:r w:rsidR="008B4920" w:rsidRPr="002670D5">
          <w:rPr>
            <w:rStyle w:val="Lienhypertexte"/>
            <w:rFonts w:asciiTheme="majorHAnsi" w:hAnsiTheme="majorHAnsi" w:cstheme="majorHAnsi"/>
            <w:sz w:val="22"/>
            <w:szCs w:val="22"/>
          </w:rPr>
          <w:t>Plaine de Versailles</w:t>
        </w:r>
      </w:hyperlink>
      <w:r w:rsidR="008B4920">
        <w:rPr>
          <w:rFonts w:asciiTheme="majorHAnsi" w:hAnsiTheme="majorHAnsi" w:cstheme="majorHAnsi"/>
          <w:sz w:val="22"/>
          <w:szCs w:val="22"/>
        </w:rPr>
        <w:t xml:space="preserve"> et</w:t>
      </w:r>
      <w:r w:rsidR="00D80334">
        <w:rPr>
          <w:rFonts w:asciiTheme="majorHAnsi" w:hAnsiTheme="majorHAnsi" w:cstheme="majorHAnsi"/>
          <w:sz w:val="22"/>
          <w:szCs w:val="22"/>
        </w:rPr>
        <w:t>,</w:t>
      </w:r>
      <w:r w:rsidR="008B4920">
        <w:rPr>
          <w:rFonts w:asciiTheme="majorHAnsi" w:hAnsiTheme="majorHAnsi" w:cstheme="majorHAnsi"/>
          <w:sz w:val="22"/>
          <w:szCs w:val="22"/>
        </w:rPr>
        <w:t xml:space="preserve"> au titre d’associé</w:t>
      </w:r>
      <w:r w:rsidR="00D80334">
        <w:rPr>
          <w:rFonts w:asciiTheme="majorHAnsi" w:hAnsiTheme="majorHAnsi" w:cstheme="majorHAnsi"/>
          <w:sz w:val="22"/>
          <w:szCs w:val="22"/>
        </w:rPr>
        <w:t>,</w:t>
      </w:r>
      <w:r w:rsidR="008B4920">
        <w:rPr>
          <w:rFonts w:asciiTheme="majorHAnsi" w:hAnsiTheme="majorHAnsi" w:cstheme="majorHAnsi"/>
          <w:sz w:val="22"/>
          <w:szCs w:val="22"/>
        </w:rPr>
        <w:t xml:space="preserve"> le </w:t>
      </w:r>
      <w:hyperlink r:id="rId12" w:history="1">
        <w:r w:rsidR="008B4920" w:rsidRPr="000E50C3">
          <w:rPr>
            <w:rStyle w:val="Lienhypertexte"/>
            <w:rFonts w:asciiTheme="majorHAnsi" w:hAnsiTheme="majorHAnsi" w:cstheme="majorHAnsi"/>
            <w:sz w:val="22"/>
            <w:szCs w:val="22"/>
          </w:rPr>
          <w:t xml:space="preserve">Triangle </w:t>
        </w:r>
        <w:r w:rsidR="000E50C3" w:rsidRPr="000E50C3">
          <w:rPr>
            <w:rStyle w:val="Lienhypertexte"/>
            <w:rFonts w:asciiTheme="majorHAnsi" w:hAnsiTheme="majorHAnsi" w:cstheme="majorHAnsi"/>
            <w:sz w:val="22"/>
            <w:szCs w:val="22"/>
          </w:rPr>
          <w:t>V</w:t>
        </w:r>
        <w:r w:rsidR="008B4920" w:rsidRPr="000E50C3">
          <w:rPr>
            <w:rStyle w:val="Lienhypertexte"/>
            <w:rFonts w:asciiTheme="majorHAnsi" w:hAnsiTheme="majorHAnsi" w:cstheme="majorHAnsi"/>
            <w:sz w:val="22"/>
            <w:szCs w:val="22"/>
          </w:rPr>
          <w:t>ert</w:t>
        </w:r>
      </w:hyperlink>
      <w:r w:rsidR="008B4920">
        <w:rPr>
          <w:rFonts w:asciiTheme="majorHAnsi" w:hAnsiTheme="majorHAnsi" w:cstheme="majorHAnsi"/>
          <w:sz w:val="22"/>
          <w:szCs w:val="22"/>
        </w:rPr>
        <w:t xml:space="preserve">), les 3 communautés d’agglomération, AgroParisTech, l’INRAE, C-BASC </w:t>
      </w:r>
      <w:r>
        <w:rPr>
          <w:rFonts w:asciiTheme="majorHAnsi" w:hAnsiTheme="majorHAnsi" w:cstheme="majorHAnsi"/>
          <w:sz w:val="22"/>
          <w:szCs w:val="22"/>
        </w:rPr>
        <w:t>ainsi que</w:t>
      </w:r>
      <w:r w:rsidR="008B4920">
        <w:rPr>
          <w:rFonts w:asciiTheme="majorHAnsi" w:hAnsiTheme="majorHAnsi" w:cstheme="majorHAnsi"/>
          <w:sz w:val="22"/>
          <w:szCs w:val="22"/>
        </w:rPr>
        <w:t xml:space="preserve"> la </w:t>
      </w:r>
      <w:r>
        <w:rPr>
          <w:rFonts w:asciiTheme="majorHAnsi" w:hAnsiTheme="majorHAnsi" w:cstheme="majorHAnsi"/>
          <w:sz w:val="22"/>
          <w:szCs w:val="22"/>
        </w:rPr>
        <w:t>C</w:t>
      </w:r>
      <w:r w:rsidR="008B4920">
        <w:rPr>
          <w:rFonts w:asciiTheme="majorHAnsi" w:hAnsiTheme="majorHAnsi" w:cstheme="majorHAnsi"/>
          <w:sz w:val="22"/>
          <w:szCs w:val="22"/>
        </w:rPr>
        <w:t xml:space="preserve">hambre </w:t>
      </w:r>
      <w:r>
        <w:rPr>
          <w:rFonts w:asciiTheme="majorHAnsi" w:hAnsiTheme="majorHAnsi" w:cstheme="majorHAnsi"/>
          <w:sz w:val="22"/>
          <w:szCs w:val="22"/>
        </w:rPr>
        <w:t xml:space="preserve">régionale </w:t>
      </w:r>
      <w:r w:rsidR="008B4920">
        <w:rPr>
          <w:rFonts w:asciiTheme="majorHAnsi" w:hAnsiTheme="majorHAnsi" w:cstheme="majorHAnsi"/>
          <w:sz w:val="22"/>
          <w:szCs w:val="22"/>
        </w:rPr>
        <w:t xml:space="preserve">d’agriculture. </w:t>
      </w:r>
      <w:r w:rsidR="002670D5">
        <w:rPr>
          <w:rFonts w:asciiTheme="majorHAnsi" w:hAnsiTheme="majorHAnsi" w:cstheme="majorHAnsi"/>
          <w:sz w:val="22"/>
          <w:szCs w:val="22"/>
        </w:rPr>
        <w:t xml:space="preserve">Le living </w:t>
      </w:r>
      <w:proofErr w:type="spellStart"/>
      <w:r w:rsidR="002670D5">
        <w:rPr>
          <w:rFonts w:asciiTheme="majorHAnsi" w:hAnsiTheme="majorHAnsi" w:cstheme="majorHAnsi"/>
          <w:sz w:val="22"/>
          <w:szCs w:val="22"/>
        </w:rPr>
        <w:t>Lab</w:t>
      </w:r>
      <w:proofErr w:type="spellEnd"/>
      <w:r w:rsidR="00EB09A9">
        <w:rPr>
          <w:rFonts w:asciiTheme="majorHAnsi" w:hAnsiTheme="majorHAnsi" w:cstheme="majorHAnsi"/>
          <w:sz w:val="22"/>
          <w:szCs w:val="22"/>
        </w:rPr>
        <w:t xml:space="preserve"> s’est récemment doté d’un nom </w:t>
      </w:r>
      <w:r w:rsidR="001D56C1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="00EB09A9">
        <w:rPr>
          <w:rFonts w:asciiTheme="majorHAnsi" w:hAnsiTheme="majorHAnsi" w:cstheme="majorHAnsi"/>
          <w:sz w:val="22"/>
          <w:szCs w:val="22"/>
        </w:rPr>
        <w:t>Vivagrilab</w:t>
      </w:r>
      <w:proofErr w:type="spellEnd"/>
      <w:r w:rsidR="001D56C1">
        <w:rPr>
          <w:rFonts w:asciiTheme="majorHAnsi" w:hAnsiTheme="majorHAnsi" w:cstheme="majorHAnsi"/>
          <w:sz w:val="22"/>
          <w:szCs w:val="22"/>
        </w:rPr>
        <w:t xml:space="preserve">) et d’une </w:t>
      </w:r>
      <w:hyperlink r:id="rId13" w:history="1">
        <w:r w:rsidR="008B4920" w:rsidRPr="002670D5">
          <w:rPr>
            <w:rStyle w:val="Lienhypertexte"/>
            <w:rFonts w:asciiTheme="majorHAnsi" w:hAnsiTheme="majorHAnsi" w:cstheme="majorHAnsi"/>
            <w:sz w:val="22"/>
            <w:szCs w:val="22"/>
          </w:rPr>
          <w:t>page web</w:t>
        </w:r>
      </w:hyperlink>
      <w:r w:rsidR="008B4920">
        <w:rPr>
          <w:rFonts w:asciiTheme="majorHAnsi" w:hAnsiTheme="majorHAnsi" w:cstheme="majorHAnsi"/>
          <w:sz w:val="22"/>
          <w:szCs w:val="22"/>
        </w:rPr>
        <w:t xml:space="preserve"> </w:t>
      </w:r>
      <w:r w:rsidR="0035468D">
        <w:rPr>
          <w:rFonts w:asciiTheme="majorHAnsi" w:hAnsiTheme="majorHAnsi" w:cstheme="majorHAnsi"/>
          <w:sz w:val="22"/>
          <w:szCs w:val="22"/>
        </w:rPr>
        <w:t>(</w:t>
      </w:r>
      <w:r w:rsidR="002670D5">
        <w:rPr>
          <w:rFonts w:asciiTheme="majorHAnsi" w:hAnsiTheme="majorHAnsi" w:cstheme="majorHAnsi"/>
          <w:sz w:val="22"/>
          <w:szCs w:val="22"/>
        </w:rPr>
        <w:t xml:space="preserve">page </w:t>
      </w:r>
      <w:r w:rsidR="0035468D">
        <w:rPr>
          <w:rFonts w:asciiTheme="majorHAnsi" w:hAnsiTheme="majorHAnsi" w:cstheme="majorHAnsi"/>
          <w:sz w:val="22"/>
          <w:szCs w:val="22"/>
        </w:rPr>
        <w:t>riche qui reste à actualiser)</w:t>
      </w:r>
      <w:r w:rsidR="008B4920">
        <w:rPr>
          <w:rFonts w:asciiTheme="majorHAnsi" w:hAnsiTheme="majorHAnsi" w:cstheme="majorHAnsi"/>
          <w:sz w:val="22"/>
          <w:szCs w:val="22"/>
        </w:rPr>
        <w:t>.</w:t>
      </w:r>
      <w:r w:rsidR="00D26CF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80A600" w14:textId="77777777" w:rsidR="001D56C1" w:rsidRPr="00143C3D" w:rsidRDefault="001D56C1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143C3D">
        <w:rPr>
          <w:rFonts w:asciiTheme="majorHAnsi" w:hAnsiTheme="majorHAnsi" w:cstheme="majorHAnsi"/>
          <w:sz w:val="22"/>
          <w:szCs w:val="22"/>
        </w:rPr>
        <w:lastRenderedPageBreak/>
        <w:t>La journée du 17 février</w:t>
      </w:r>
      <w:r w:rsidR="00AF058F" w:rsidRPr="00143C3D">
        <w:rPr>
          <w:rFonts w:asciiTheme="majorHAnsi" w:hAnsiTheme="majorHAnsi" w:cstheme="majorHAnsi"/>
          <w:sz w:val="22"/>
          <w:szCs w:val="22"/>
        </w:rPr>
        <w:t xml:space="preserve"> 2022</w:t>
      </w:r>
    </w:p>
    <w:p w14:paraId="6A6D09D4" w14:textId="61D85955" w:rsidR="004A0E79" w:rsidRDefault="005239B0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17 février 2022 le Living </w:t>
      </w:r>
      <w:proofErr w:type="spellStart"/>
      <w:r>
        <w:rPr>
          <w:rFonts w:asciiTheme="majorHAnsi" w:hAnsiTheme="majorHAnsi" w:cstheme="majorHAnsi"/>
          <w:sz w:val="22"/>
          <w:szCs w:val="22"/>
        </w:rPr>
        <w:t>Lab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organisera sa 2</w:t>
      </w:r>
      <w:r w:rsidRPr="005239B0">
        <w:rPr>
          <w:rFonts w:asciiTheme="majorHAnsi" w:hAnsiTheme="majorHAnsi" w:cstheme="majorHAnsi"/>
          <w:sz w:val="22"/>
          <w:szCs w:val="22"/>
          <w:vertAlign w:val="superscript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journée annuelle de </w:t>
      </w:r>
      <w:proofErr w:type="spellStart"/>
      <w:r>
        <w:rPr>
          <w:rFonts w:asciiTheme="majorHAnsi" w:hAnsiTheme="majorHAnsi" w:cstheme="majorHAnsi"/>
          <w:sz w:val="22"/>
          <w:szCs w:val="22"/>
        </w:rPr>
        <w:t>co</w:t>
      </w:r>
      <w:proofErr w:type="spellEnd"/>
      <w:r w:rsidR="005C6294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 xml:space="preserve">construction. Elle aura lieu </w:t>
      </w:r>
      <w:r w:rsidR="002670D5">
        <w:rPr>
          <w:rFonts w:asciiTheme="majorHAnsi" w:hAnsiTheme="majorHAnsi" w:cstheme="majorHAnsi"/>
          <w:sz w:val="22"/>
          <w:szCs w:val="22"/>
        </w:rPr>
        <w:t>dans les locaux de la</w:t>
      </w:r>
      <w:r>
        <w:rPr>
          <w:rFonts w:asciiTheme="majorHAnsi" w:hAnsiTheme="majorHAnsi" w:cstheme="majorHAnsi"/>
          <w:sz w:val="22"/>
          <w:szCs w:val="22"/>
        </w:rPr>
        <w:t xml:space="preserve"> C</w:t>
      </w:r>
      <w:r w:rsidR="002670D5">
        <w:rPr>
          <w:rFonts w:asciiTheme="majorHAnsi" w:hAnsiTheme="majorHAnsi" w:cstheme="majorHAnsi"/>
          <w:sz w:val="22"/>
          <w:szCs w:val="22"/>
        </w:rPr>
        <w:t xml:space="preserve">ommunauté d’Agglomération </w:t>
      </w:r>
      <w:r>
        <w:rPr>
          <w:rFonts w:asciiTheme="majorHAnsi" w:hAnsiTheme="majorHAnsi" w:cstheme="majorHAnsi"/>
          <w:sz w:val="22"/>
          <w:szCs w:val="22"/>
        </w:rPr>
        <w:t>P</w:t>
      </w:r>
      <w:r w:rsidR="002670D5">
        <w:rPr>
          <w:rFonts w:asciiTheme="majorHAnsi" w:hAnsiTheme="majorHAnsi" w:cstheme="majorHAnsi"/>
          <w:sz w:val="22"/>
          <w:szCs w:val="22"/>
        </w:rPr>
        <w:t>aris</w:t>
      </w:r>
      <w:r w:rsidR="005C6294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S</w:t>
      </w:r>
      <w:r w:rsidR="002670D5">
        <w:rPr>
          <w:rFonts w:asciiTheme="majorHAnsi" w:hAnsiTheme="majorHAnsi" w:cstheme="majorHAnsi"/>
          <w:sz w:val="22"/>
          <w:szCs w:val="22"/>
        </w:rPr>
        <w:t>aclay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C6294">
        <w:rPr>
          <w:rFonts w:asciiTheme="majorHAnsi" w:hAnsiTheme="majorHAnsi" w:cstheme="majorHAnsi"/>
          <w:sz w:val="22"/>
          <w:szCs w:val="22"/>
        </w:rPr>
        <w:t>(</w:t>
      </w:r>
      <w:r>
        <w:rPr>
          <w:rFonts w:asciiTheme="majorHAnsi" w:hAnsiTheme="majorHAnsi" w:cstheme="majorHAnsi"/>
          <w:sz w:val="22"/>
          <w:szCs w:val="22"/>
        </w:rPr>
        <w:t xml:space="preserve">ou éventuellement en </w:t>
      </w:r>
      <w:proofErr w:type="spellStart"/>
      <w:r>
        <w:rPr>
          <w:rFonts w:asciiTheme="majorHAnsi" w:hAnsiTheme="majorHAnsi" w:cstheme="majorHAnsi"/>
          <w:sz w:val="22"/>
          <w:szCs w:val="22"/>
        </w:rPr>
        <w:t>visio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si la situation sanitaire </w:t>
      </w:r>
      <w:r w:rsidR="00014844">
        <w:rPr>
          <w:rFonts w:asciiTheme="majorHAnsi" w:hAnsiTheme="majorHAnsi" w:cstheme="majorHAnsi"/>
          <w:sz w:val="22"/>
          <w:szCs w:val="22"/>
        </w:rPr>
        <w:t>ne le permet pas</w:t>
      </w:r>
      <w:r w:rsidR="005C6294">
        <w:rPr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41EF892" w14:textId="43E7F190" w:rsidR="00C73E20" w:rsidRDefault="00C73E20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Pr="001704D5">
        <w:rPr>
          <w:rFonts w:asciiTheme="majorHAnsi" w:hAnsiTheme="majorHAnsi" w:cstheme="majorHAnsi"/>
          <w:sz w:val="22"/>
          <w:szCs w:val="22"/>
        </w:rPr>
        <w:t>’objectif de l</w:t>
      </w:r>
      <w:r>
        <w:rPr>
          <w:rFonts w:asciiTheme="majorHAnsi" w:hAnsiTheme="majorHAnsi" w:cstheme="majorHAnsi"/>
          <w:sz w:val="22"/>
          <w:szCs w:val="22"/>
        </w:rPr>
        <w:t>a journée</w:t>
      </w:r>
      <w:r w:rsidRPr="001704D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du 14 février 2022 </w:t>
      </w:r>
      <w:r w:rsidRPr="001704D5">
        <w:rPr>
          <w:rFonts w:asciiTheme="majorHAnsi" w:hAnsiTheme="majorHAnsi" w:cstheme="majorHAnsi"/>
          <w:sz w:val="22"/>
          <w:szCs w:val="22"/>
        </w:rPr>
        <w:t>est double : susciter de nouveaux projets de recherche appliqué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1704D5">
        <w:rPr>
          <w:rFonts w:asciiTheme="majorHAnsi" w:hAnsiTheme="majorHAnsi" w:cstheme="majorHAnsi"/>
          <w:sz w:val="22"/>
          <w:szCs w:val="22"/>
        </w:rPr>
        <w:t xml:space="preserve"> et </w:t>
      </w:r>
      <w:r>
        <w:rPr>
          <w:rFonts w:asciiTheme="majorHAnsi" w:hAnsiTheme="majorHAnsi" w:cstheme="majorHAnsi"/>
          <w:sz w:val="22"/>
          <w:szCs w:val="22"/>
        </w:rPr>
        <w:t xml:space="preserve">présenter aux partenaires non académiques </w:t>
      </w:r>
      <w:r w:rsidR="00D80334">
        <w:rPr>
          <w:rFonts w:asciiTheme="majorHAnsi" w:hAnsiTheme="majorHAnsi" w:cstheme="majorHAnsi"/>
          <w:sz w:val="22"/>
          <w:szCs w:val="22"/>
        </w:rPr>
        <w:t>quelques</w:t>
      </w:r>
      <w:r>
        <w:rPr>
          <w:rFonts w:asciiTheme="majorHAnsi" w:hAnsiTheme="majorHAnsi" w:cstheme="majorHAnsi"/>
          <w:sz w:val="22"/>
          <w:szCs w:val="22"/>
        </w:rPr>
        <w:t xml:space="preserve"> résultats des projets</w:t>
      </w:r>
      <w:r w:rsidRPr="001704D5">
        <w:rPr>
          <w:rFonts w:asciiTheme="majorHAnsi" w:hAnsiTheme="majorHAnsi" w:cstheme="majorHAnsi"/>
          <w:sz w:val="22"/>
          <w:szCs w:val="22"/>
        </w:rPr>
        <w:t xml:space="preserve"> menés. Le présent appel s’inscrit dans le premier objectif seulement</w:t>
      </w:r>
      <w:r>
        <w:rPr>
          <w:rFonts w:asciiTheme="majorHAnsi" w:hAnsiTheme="majorHAnsi" w:cstheme="majorHAnsi"/>
          <w:sz w:val="22"/>
          <w:szCs w:val="22"/>
        </w:rPr>
        <w:t> :</w:t>
      </w:r>
      <w:r w:rsidR="00D8033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animer un atelier pour susciter l’émergence de projet</w:t>
      </w:r>
      <w:r w:rsidR="00D80334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co</w:t>
      </w:r>
      <w:proofErr w:type="spellEnd"/>
      <w:r>
        <w:rPr>
          <w:rFonts w:asciiTheme="majorHAnsi" w:hAnsiTheme="majorHAnsi" w:cstheme="majorHAnsi"/>
          <w:sz w:val="22"/>
          <w:szCs w:val="22"/>
        </w:rPr>
        <w:t>-conçu</w:t>
      </w:r>
      <w:r w:rsidR="00D80334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32BF11A8" w14:textId="69DE942A" w:rsidR="00135DC8" w:rsidRDefault="00F47097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plus des partenaires du Living </w:t>
      </w:r>
      <w:proofErr w:type="spellStart"/>
      <w:r>
        <w:rPr>
          <w:rFonts w:asciiTheme="majorHAnsi" w:hAnsiTheme="majorHAnsi" w:cstheme="majorHAnsi"/>
          <w:sz w:val="22"/>
          <w:szCs w:val="22"/>
        </w:rPr>
        <w:t>Lab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(membres de son Copil)</w:t>
      </w:r>
      <w:r>
        <w:rPr>
          <w:rStyle w:val="Appelnotedebasdep"/>
          <w:rFonts w:asciiTheme="majorHAnsi" w:hAnsiTheme="majorHAnsi" w:cstheme="majorHAnsi"/>
          <w:sz w:val="22"/>
          <w:szCs w:val="22"/>
        </w:rPr>
        <w:footnoteReference w:id="1"/>
      </w:r>
      <w:r>
        <w:rPr>
          <w:rFonts w:asciiTheme="majorHAnsi" w:hAnsiTheme="majorHAnsi" w:cstheme="majorHAnsi"/>
          <w:sz w:val="22"/>
          <w:szCs w:val="22"/>
        </w:rPr>
        <w:t>, d’autres acteurs, principalement locaux, sont invités à la journée, dans une logique inclusive.</w:t>
      </w:r>
      <w:r w:rsidR="00D26CFF">
        <w:rPr>
          <w:rFonts w:asciiTheme="majorHAnsi" w:hAnsiTheme="majorHAnsi" w:cstheme="majorHAnsi"/>
          <w:sz w:val="22"/>
          <w:szCs w:val="22"/>
        </w:rPr>
        <w:t xml:space="preserve"> Le Living </w:t>
      </w:r>
      <w:proofErr w:type="spellStart"/>
      <w:r w:rsidR="00D26CFF">
        <w:rPr>
          <w:rFonts w:asciiTheme="majorHAnsi" w:hAnsiTheme="majorHAnsi" w:cstheme="majorHAnsi"/>
          <w:sz w:val="22"/>
          <w:szCs w:val="22"/>
        </w:rPr>
        <w:t>Lab</w:t>
      </w:r>
      <w:proofErr w:type="spellEnd"/>
      <w:r w:rsidR="00D26CFF">
        <w:rPr>
          <w:rFonts w:asciiTheme="majorHAnsi" w:hAnsiTheme="majorHAnsi" w:cstheme="majorHAnsi"/>
          <w:sz w:val="22"/>
          <w:szCs w:val="22"/>
        </w:rPr>
        <w:t xml:space="preserve"> se veut un espace relativement informel pour fluidifier les échanges.</w:t>
      </w:r>
      <w:r w:rsidR="00EB09A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1531FF" w14:textId="5C6EE498" w:rsidR="001A6709" w:rsidRDefault="00014844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préparation à cette journée, </w:t>
      </w:r>
      <w:r w:rsidR="00F31BA5">
        <w:rPr>
          <w:rFonts w:asciiTheme="majorHAnsi" w:hAnsiTheme="majorHAnsi" w:cstheme="majorHAnsi"/>
          <w:sz w:val="22"/>
          <w:szCs w:val="22"/>
        </w:rPr>
        <w:t>certains partenaires non académiques</w:t>
      </w:r>
      <w:r w:rsidR="004C0893">
        <w:rPr>
          <w:rFonts w:asciiTheme="majorHAnsi" w:hAnsiTheme="majorHAnsi" w:cstheme="majorHAnsi"/>
          <w:sz w:val="22"/>
          <w:szCs w:val="22"/>
        </w:rPr>
        <w:t xml:space="preserve"> ont dressé une liste de thèmes d’intérêt pour eux</w:t>
      </w:r>
      <w:r w:rsidR="001A6709">
        <w:rPr>
          <w:rFonts w:asciiTheme="majorHAnsi" w:hAnsiTheme="majorHAnsi" w:cstheme="majorHAnsi"/>
          <w:sz w:val="22"/>
          <w:szCs w:val="22"/>
        </w:rPr>
        <w:t> (</w:t>
      </w:r>
      <w:proofErr w:type="spellStart"/>
      <w:r w:rsidR="001A6709">
        <w:rPr>
          <w:rFonts w:asciiTheme="majorHAnsi" w:hAnsiTheme="majorHAnsi" w:cstheme="majorHAnsi"/>
          <w:sz w:val="22"/>
          <w:szCs w:val="22"/>
        </w:rPr>
        <w:t>cf</w:t>
      </w:r>
      <w:proofErr w:type="spellEnd"/>
      <w:r w:rsidR="001A6709">
        <w:rPr>
          <w:rFonts w:asciiTheme="majorHAnsi" w:hAnsiTheme="majorHAnsi" w:cstheme="majorHAnsi"/>
          <w:sz w:val="22"/>
          <w:szCs w:val="22"/>
        </w:rPr>
        <w:t xml:space="preserve"> annexes 1 et 2).</w:t>
      </w:r>
      <w:r w:rsidR="004C089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2BE6EB" w14:textId="0CFEC528" w:rsidR="00B16A79" w:rsidRDefault="00A71F1F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Dans une</w:t>
      </w:r>
      <w:r w:rsidR="004C0893">
        <w:rPr>
          <w:rFonts w:asciiTheme="majorHAnsi" w:hAnsiTheme="majorHAnsi" w:cstheme="majorHAnsi"/>
          <w:sz w:val="22"/>
          <w:szCs w:val="22"/>
        </w:rPr>
        <w:t xml:space="preserve"> démarche </w:t>
      </w:r>
      <w:r>
        <w:rPr>
          <w:rFonts w:asciiTheme="majorHAnsi" w:hAnsiTheme="majorHAnsi" w:cstheme="majorHAnsi"/>
          <w:sz w:val="22"/>
          <w:szCs w:val="22"/>
        </w:rPr>
        <w:t>qui se veut mutuelle,</w:t>
      </w:r>
      <w:r w:rsidR="004C0893">
        <w:rPr>
          <w:rFonts w:asciiTheme="majorHAnsi" w:hAnsiTheme="majorHAnsi" w:cstheme="majorHAnsi"/>
          <w:sz w:val="22"/>
          <w:szCs w:val="22"/>
        </w:rPr>
        <w:t xml:space="preserve"> </w:t>
      </w:r>
      <w:r w:rsidR="00D26CFF">
        <w:rPr>
          <w:rFonts w:asciiTheme="majorHAnsi" w:hAnsiTheme="majorHAnsi" w:cstheme="majorHAnsi"/>
          <w:sz w:val="22"/>
          <w:szCs w:val="22"/>
        </w:rPr>
        <w:t>I</w:t>
      </w:r>
      <w:r w:rsidR="004C0893">
        <w:rPr>
          <w:rFonts w:asciiTheme="majorHAnsi" w:hAnsiTheme="majorHAnsi" w:cstheme="majorHAnsi"/>
          <w:sz w:val="22"/>
          <w:szCs w:val="22"/>
        </w:rPr>
        <w:t xml:space="preserve">l revient </w:t>
      </w:r>
      <w:r w:rsidR="001A6709">
        <w:rPr>
          <w:rFonts w:asciiTheme="majorHAnsi" w:hAnsiTheme="majorHAnsi" w:cstheme="majorHAnsi"/>
          <w:sz w:val="22"/>
          <w:szCs w:val="22"/>
        </w:rPr>
        <w:t xml:space="preserve">désormais </w:t>
      </w:r>
      <w:r w:rsidR="004C0893">
        <w:rPr>
          <w:rFonts w:asciiTheme="majorHAnsi" w:hAnsiTheme="majorHAnsi" w:cstheme="majorHAnsi"/>
          <w:sz w:val="22"/>
          <w:szCs w:val="22"/>
        </w:rPr>
        <w:t xml:space="preserve">aux chercheurs de manifester </w:t>
      </w:r>
      <w:r w:rsidR="00D11442">
        <w:rPr>
          <w:rFonts w:asciiTheme="majorHAnsi" w:hAnsiTheme="majorHAnsi" w:cstheme="majorHAnsi"/>
          <w:sz w:val="22"/>
          <w:szCs w:val="22"/>
        </w:rPr>
        <w:t xml:space="preserve">le cas échéant </w:t>
      </w:r>
      <w:r w:rsidR="004C0893">
        <w:rPr>
          <w:rFonts w:asciiTheme="majorHAnsi" w:hAnsiTheme="majorHAnsi" w:cstheme="majorHAnsi"/>
          <w:sz w:val="22"/>
          <w:szCs w:val="22"/>
        </w:rPr>
        <w:t xml:space="preserve">leur intérêt pour </w:t>
      </w:r>
      <w:r w:rsidR="005239B0">
        <w:rPr>
          <w:rFonts w:asciiTheme="majorHAnsi" w:hAnsiTheme="majorHAnsi" w:cstheme="majorHAnsi"/>
          <w:sz w:val="22"/>
          <w:szCs w:val="22"/>
        </w:rPr>
        <w:t>certains</w:t>
      </w:r>
      <w:r w:rsidR="004C0893">
        <w:rPr>
          <w:rFonts w:asciiTheme="majorHAnsi" w:hAnsiTheme="majorHAnsi" w:cstheme="majorHAnsi"/>
          <w:sz w:val="22"/>
          <w:szCs w:val="22"/>
        </w:rPr>
        <w:t xml:space="preserve"> </w:t>
      </w:r>
      <w:r w:rsidR="00C20963">
        <w:rPr>
          <w:rFonts w:asciiTheme="majorHAnsi" w:hAnsiTheme="majorHAnsi" w:cstheme="majorHAnsi"/>
          <w:sz w:val="22"/>
          <w:szCs w:val="22"/>
        </w:rPr>
        <w:t xml:space="preserve">de </w:t>
      </w:r>
      <w:r w:rsidR="00481FF4">
        <w:rPr>
          <w:rFonts w:asciiTheme="majorHAnsi" w:hAnsiTheme="majorHAnsi" w:cstheme="majorHAnsi"/>
          <w:sz w:val="22"/>
          <w:szCs w:val="22"/>
        </w:rPr>
        <w:t xml:space="preserve">ces </w:t>
      </w:r>
      <w:r w:rsidR="004C0893">
        <w:rPr>
          <w:rFonts w:asciiTheme="majorHAnsi" w:hAnsiTheme="majorHAnsi" w:cstheme="majorHAnsi"/>
          <w:sz w:val="22"/>
          <w:szCs w:val="22"/>
        </w:rPr>
        <w:t>thème</w:t>
      </w:r>
      <w:r w:rsidR="00D11442">
        <w:rPr>
          <w:rFonts w:asciiTheme="majorHAnsi" w:hAnsiTheme="majorHAnsi" w:cstheme="majorHAnsi"/>
          <w:sz w:val="22"/>
          <w:szCs w:val="22"/>
        </w:rPr>
        <w:t>s</w:t>
      </w:r>
      <w:r w:rsidR="004C0893">
        <w:rPr>
          <w:rFonts w:asciiTheme="majorHAnsi" w:hAnsiTheme="majorHAnsi" w:cstheme="majorHAnsi"/>
          <w:sz w:val="22"/>
          <w:szCs w:val="22"/>
        </w:rPr>
        <w:t xml:space="preserve"> ou d’en proposer </w:t>
      </w:r>
      <w:r w:rsidR="00D11442">
        <w:rPr>
          <w:rFonts w:asciiTheme="majorHAnsi" w:hAnsiTheme="majorHAnsi" w:cstheme="majorHAnsi"/>
          <w:sz w:val="22"/>
          <w:szCs w:val="22"/>
        </w:rPr>
        <w:t>d’autres</w:t>
      </w:r>
      <w:r w:rsidR="004C0893">
        <w:rPr>
          <w:rFonts w:asciiTheme="majorHAnsi" w:hAnsiTheme="majorHAnsi" w:cstheme="majorHAnsi"/>
          <w:sz w:val="22"/>
          <w:szCs w:val="22"/>
        </w:rPr>
        <w:t xml:space="preserve">. </w:t>
      </w:r>
      <w:r w:rsidR="002670D5">
        <w:rPr>
          <w:rFonts w:asciiTheme="majorHAnsi" w:hAnsiTheme="majorHAnsi" w:cstheme="majorHAnsi"/>
          <w:sz w:val="22"/>
          <w:szCs w:val="22"/>
        </w:rPr>
        <w:t xml:space="preserve">Dans les </w:t>
      </w:r>
      <w:r w:rsidR="009D243A">
        <w:rPr>
          <w:rFonts w:asciiTheme="majorHAnsi" w:hAnsiTheme="majorHAnsi" w:cstheme="majorHAnsi"/>
          <w:sz w:val="22"/>
          <w:szCs w:val="22"/>
        </w:rPr>
        <w:t>deux</w:t>
      </w:r>
      <w:r w:rsidR="002670D5">
        <w:rPr>
          <w:rFonts w:asciiTheme="majorHAnsi" w:hAnsiTheme="majorHAnsi" w:cstheme="majorHAnsi"/>
          <w:sz w:val="22"/>
          <w:szCs w:val="22"/>
        </w:rPr>
        <w:t xml:space="preserve"> cas, le formulaire de réponse est identique (voir </w:t>
      </w:r>
      <w:proofErr w:type="spellStart"/>
      <w:r w:rsidR="002670D5">
        <w:rPr>
          <w:rFonts w:asciiTheme="majorHAnsi" w:hAnsiTheme="majorHAnsi" w:cstheme="majorHAnsi"/>
          <w:sz w:val="22"/>
          <w:szCs w:val="22"/>
        </w:rPr>
        <w:t>ci-bas</w:t>
      </w:r>
      <w:proofErr w:type="spellEnd"/>
      <w:r w:rsidR="002670D5">
        <w:rPr>
          <w:rFonts w:asciiTheme="majorHAnsi" w:hAnsiTheme="majorHAnsi" w:cstheme="majorHAnsi"/>
          <w:sz w:val="22"/>
          <w:szCs w:val="22"/>
        </w:rPr>
        <w:t>).</w:t>
      </w:r>
    </w:p>
    <w:p w14:paraId="4C76A1E3" w14:textId="24DE4362" w:rsidR="001D56C1" w:rsidRPr="00143C3D" w:rsidRDefault="001D56C1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143C3D">
        <w:rPr>
          <w:rFonts w:asciiTheme="majorHAnsi" w:hAnsiTheme="majorHAnsi" w:cstheme="majorHAnsi"/>
          <w:sz w:val="22"/>
          <w:szCs w:val="22"/>
        </w:rPr>
        <w:t>Les ateliers</w:t>
      </w:r>
      <w:r w:rsidR="00AF058F" w:rsidRPr="00143C3D">
        <w:rPr>
          <w:rFonts w:asciiTheme="majorHAnsi" w:hAnsiTheme="majorHAnsi" w:cstheme="majorHAnsi"/>
          <w:sz w:val="22"/>
          <w:szCs w:val="22"/>
        </w:rPr>
        <w:t xml:space="preserve"> proprement dits</w:t>
      </w:r>
    </w:p>
    <w:p w14:paraId="2CAA35CB" w14:textId="1BB6A7F7" w:rsidR="00135DC8" w:rsidRDefault="00135DC8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Plusieurs ateliers auront lieu en parallèle</w:t>
      </w:r>
      <w:r w:rsidR="0003597B">
        <w:rPr>
          <w:rFonts w:asciiTheme="majorHAnsi" w:hAnsiTheme="majorHAnsi" w:cstheme="majorHAnsi"/>
          <w:sz w:val="22"/>
          <w:szCs w:val="22"/>
        </w:rPr>
        <w:t>, animées par</w:t>
      </w:r>
      <w:r w:rsidR="00143C3D">
        <w:rPr>
          <w:rFonts w:asciiTheme="majorHAnsi" w:hAnsiTheme="majorHAnsi" w:cstheme="majorHAnsi"/>
          <w:sz w:val="22"/>
          <w:szCs w:val="22"/>
        </w:rPr>
        <w:t xml:space="preserve"> </w:t>
      </w:r>
      <w:r w:rsidR="0003597B">
        <w:rPr>
          <w:rFonts w:asciiTheme="majorHAnsi" w:hAnsiTheme="majorHAnsi" w:cstheme="majorHAnsi"/>
          <w:sz w:val="22"/>
          <w:szCs w:val="22"/>
        </w:rPr>
        <w:t>diverses parties prenantes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4A0E79" w:rsidRPr="00135DC8">
        <w:rPr>
          <w:rFonts w:asciiTheme="majorHAnsi" w:hAnsiTheme="majorHAnsi" w:cstheme="majorHAnsi"/>
          <w:b/>
          <w:sz w:val="22"/>
          <w:szCs w:val="22"/>
        </w:rPr>
        <w:t>Chaque atelier dure environ 40 minutes</w:t>
      </w:r>
      <w:r w:rsidR="00A4737C">
        <w:rPr>
          <w:rFonts w:asciiTheme="majorHAnsi" w:hAnsiTheme="majorHAnsi" w:cstheme="majorHAnsi"/>
          <w:sz w:val="22"/>
          <w:szCs w:val="22"/>
        </w:rPr>
        <w:t> : après un tour de table, l’animateur fait une présentation de 5 minutes maximum puis anime les débats</w:t>
      </w:r>
      <w:r w:rsidR="004A0E79" w:rsidRPr="004E4E29">
        <w:rPr>
          <w:rFonts w:asciiTheme="majorHAnsi" w:hAnsiTheme="majorHAnsi" w:cstheme="majorHAnsi"/>
          <w:sz w:val="22"/>
          <w:szCs w:val="22"/>
        </w:rPr>
        <w:t xml:space="preserve"> </w:t>
      </w:r>
      <w:r w:rsidR="001D56C1">
        <w:rPr>
          <w:rFonts w:asciiTheme="majorHAnsi" w:hAnsiTheme="majorHAnsi" w:cstheme="majorHAnsi"/>
          <w:sz w:val="22"/>
          <w:szCs w:val="22"/>
        </w:rPr>
        <w:t>en vue de</w:t>
      </w:r>
      <w:r w:rsidR="00393F89" w:rsidRPr="00135DC8">
        <w:rPr>
          <w:rFonts w:asciiTheme="majorHAnsi" w:hAnsiTheme="majorHAnsi" w:cstheme="majorHAnsi"/>
          <w:b/>
          <w:sz w:val="22"/>
          <w:szCs w:val="22"/>
        </w:rPr>
        <w:t xml:space="preserve"> faire émerger un thème de recherche d’intérêt commun</w:t>
      </w:r>
      <w:r w:rsidR="004A0E79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Une posture relativement ouverte de la part de toutes les parties prenantes est donc propice à la </w:t>
      </w:r>
      <w:proofErr w:type="spellStart"/>
      <w:r>
        <w:rPr>
          <w:rFonts w:asciiTheme="majorHAnsi" w:hAnsiTheme="majorHAnsi" w:cstheme="majorHAnsi"/>
          <w:sz w:val="22"/>
          <w:szCs w:val="22"/>
        </w:rPr>
        <w:t>co-constrution</w:t>
      </w:r>
      <w:proofErr w:type="spellEnd"/>
      <w:r w:rsidR="0003597B">
        <w:rPr>
          <w:rFonts w:asciiTheme="majorHAnsi" w:hAnsiTheme="majorHAnsi" w:cstheme="majorHAnsi"/>
          <w:sz w:val="22"/>
          <w:szCs w:val="22"/>
        </w:rPr>
        <w:t xml:space="preserve"> de projets</w:t>
      </w:r>
      <w:r w:rsidR="00A4737C">
        <w:rPr>
          <w:rFonts w:asciiTheme="majorHAnsi" w:hAnsiTheme="majorHAnsi" w:cstheme="majorHAnsi"/>
          <w:sz w:val="22"/>
          <w:szCs w:val="22"/>
        </w:rPr>
        <w:t>,</w:t>
      </w:r>
      <w:r w:rsidR="0003597B">
        <w:rPr>
          <w:rFonts w:asciiTheme="majorHAnsi" w:hAnsiTheme="majorHAnsi" w:cstheme="majorHAnsi"/>
          <w:sz w:val="22"/>
          <w:szCs w:val="22"/>
        </w:rPr>
        <w:t xml:space="preserve"> ancrés sur le territoire</w:t>
      </w:r>
      <w:r>
        <w:rPr>
          <w:rFonts w:asciiTheme="majorHAnsi" w:hAnsiTheme="majorHAnsi" w:cstheme="majorHAnsi"/>
          <w:sz w:val="22"/>
          <w:szCs w:val="22"/>
        </w:rPr>
        <w:t>.</w:t>
      </w:r>
      <w:r w:rsidR="00393F8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Cela ne doit pas pour autant exclure des idées de projets plus abouties susceptibles d’intéresser </w:t>
      </w:r>
      <w:r w:rsidR="00E943AF">
        <w:rPr>
          <w:rFonts w:asciiTheme="majorHAnsi" w:hAnsiTheme="majorHAnsi" w:cstheme="majorHAnsi"/>
          <w:sz w:val="22"/>
          <w:szCs w:val="22"/>
        </w:rPr>
        <w:t>une partie prenante</w:t>
      </w:r>
      <w:r>
        <w:rPr>
          <w:rFonts w:asciiTheme="majorHAnsi" w:hAnsiTheme="majorHAnsi" w:cstheme="majorHAnsi"/>
          <w:sz w:val="22"/>
          <w:szCs w:val="22"/>
        </w:rPr>
        <w:t>.</w:t>
      </w:r>
      <w:r w:rsidR="00E53A3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DE853D" w14:textId="77777777" w:rsidR="004C0893" w:rsidRDefault="000E762E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Même dans le cas où l’atelier </w:t>
      </w:r>
      <w:r w:rsidR="00FC66C9">
        <w:rPr>
          <w:rFonts w:asciiTheme="majorHAnsi" w:hAnsiTheme="majorHAnsi" w:cstheme="majorHAnsi"/>
          <w:sz w:val="22"/>
          <w:szCs w:val="22"/>
        </w:rPr>
        <w:t>connaît de riches débats</w:t>
      </w:r>
      <w:r>
        <w:rPr>
          <w:rFonts w:asciiTheme="majorHAnsi" w:hAnsiTheme="majorHAnsi" w:cstheme="majorHAnsi"/>
          <w:sz w:val="22"/>
          <w:szCs w:val="22"/>
        </w:rPr>
        <w:t xml:space="preserve">, il faut être conscient que </w:t>
      </w:r>
      <w:r w:rsidR="00014844">
        <w:rPr>
          <w:rFonts w:asciiTheme="majorHAnsi" w:hAnsiTheme="majorHAnsi" w:cstheme="majorHAnsi"/>
          <w:sz w:val="22"/>
          <w:szCs w:val="22"/>
        </w:rPr>
        <w:t xml:space="preserve">pour qu’il débouche réellement sur le démarrage d’un projet, </w:t>
      </w:r>
      <w:r>
        <w:rPr>
          <w:rFonts w:asciiTheme="majorHAnsi" w:hAnsiTheme="majorHAnsi" w:cstheme="majorHAnsi"/>
          <w:sz w:val="22"/>
          <w:szCs w:val="22"/>
        </w:rPr>
        <w:t xml:space="preserve">cela demande un suivi par la suite de la part des parties prenantes intéressées, </w:t>
      </w:r>
      <w:r w:rsidR="00014844">
        <w:rPr>
          <w:rFonts w:asciiTheme="majorHAnsi" w:hAnsiTheme="majorHAnsi" w:cstheme="majorHAnsi"/>
          <w:sz w:val="22"/>
          <w:szCs w:val="22"/>
        </w:rPr>
        <w:t>au premier rang desquels l’animateur de l’atelier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BAA3C7E" w14:textId="77777777" w:rsidR="00FE2BED" w:rsidRPr="005239B0" w:rsidRDefault="001D56C1" w:rsidP="00FE2BED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NB : </w:t>
      </w:r>
      <w:r w:rsidR="00A71F1F">
        <w:rPr>
          <w:rFonts w:asciiTheme="majorHAnsi" w:hAnsiTheme="majorHAnsi" w:cstheme="majorHAnsi"/>
          <w:sz w:val="22"/>
          <w:szCs w:val="22"/>
        </w:rPr>
        <w:t xml:space="preserve">Précisons </w:t>
      </w:r>
      <w:r w:rsidR="00B16A79">
        <w:rPr>
          <w:rFonts w:asciiTheme="majorHAnsi" w:hAnsiTheme="majorHAnsi" w:cstheme="majorHAnsi"/>
          <w:sz w:val="22"/>
          <w:szCs w:val="22"/>
        </w:rPr>
        <w:t xml:space="preserve">enfin </w:t>
      </w:r>
      <w:r w:rsidR="00A71F1F">
        <w:rPr>
          <w:rFonts w:asciiTheme="majorHAnsi" w:hAnsiTheme="majorHAnsi" w:cstheme="majorHAnsi"/>
          <w:sz w:val="22"/>
          <w:szCs w:val="22"/>
        </w:rPr>
        <w:t>qu</w:t>
      </w:r>
      <w:r w:rsidR="00C73E20">
        <w:rPr>
          <w:rFonts w:asciiTheme="majorHAnsi" w:hAnsiTheme="majorHAnsi" w:cstheme="majorHAnsi"/>
          <w:sz w:val="22"/>
          <w:szCs w:val="22"/>
        </w:rPr>
        <w:t xml:space="preserve">e </w:t>
      </w:r>
      <w:r w:rsidR="00A71F1F">
        <w:rPr>
          <w:rFonts w:asciiTheme="majorHAnsi" w:hAnsiTheme="majorHAnsi" w:cstheme="majorHAnsi"/>
          <w:sz w:val="22"/>
          <w:szCs w:val="22"/>
        </w:rPr>
        <w:t xml:space="preserve">le </w:t>
      </w:r>
      <w:r w:rsidR="00FE2BED">
        <w:rPr>
          <w:rFonts w:asciiTheme="majorHAnsi" w:hAnsiTheme="majorHAnsi" w:cstheme="majorHAnsi"/>
          <w:sz w:val="22"/>
          <w:szCs w:val="22"/>
        </w:rPr>
        <w:t xml:space="preserve">présent appel n’est pas assorti de fonds. Il est </w:t>
      </w:r>
      <w:r w:rsidR="00FE2BED" w:rsidRPr="004E4E29">
        <w:rPr>
          <w:rFonts w:asciiTheme="majorHAnsi" w:hAnsiTheme="majorHAnsi" w:cstheme="majorHAnsi"/>
          <w:b/>
          <w:sz w:val="22"/>
          <w:szCs w:val="22"/>
        </w:rPr>
        <w:t xml:space="preserve">en lien mais reste indépendant de l’ « AAP Living </w:t>
      </w:r>
      <w:proofErr w:type="spellStart"/>
      <w:r w:rsidR="00FE2BED" w:rsidRPr="004E4E29">
        <w:rPr>
          <w:rFonts w:asciiTheme="majorHAnsi" w:hAnsiTheme="majorHAnsi" w:cstheme="majorHAnsi"/>
          <w:b/>
          <w:sz w:val="22"/>
          <w:szCs w:val="22"/>
        </w:rPr>
        <w:t>Lab</w:t>
      </w:r>
      <w:proofErr w:type="spellEnd"/>
      <w:r w:rsidR="00FE2BED" w:rsidRPr="004E4E29">
        <w:rPr>
          <w:rFonts w:asciiTheme="majorHAnsi" w:hAnsiTheme="majorHAnsi" w:cstheme="majorHAnsi"/>
          <w:b/>
          <w:sz w:val="22"/>
          <w:szCs w:val="22"/>
        </w:rPr>
        <w:t> » lancé en parallèle par C-BASC</w:t>
      </w:r>
      <w:r w:rsidR="00B16A79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="00B16A79">
        <w:rPr>
          <w:rFonts w:asciiTheme="majorHAnsi" w:hAnsiTheme="majorHAnsi" w:cstheme="majorHAnsi"/>
          <w:sz w:val="22"/>
          <w:szCs w:val="22"/>
        </w:rPr>
        <w:t>cf</w:t>
      </w:r>
      <w:proofErr w:type="spellEnd"/>
      <w:r w:rsidR="00B16A79">
        <w:rPr>
          <w:rFonts w:asciiTheme="majorHAnsi" w:hAnsiTheme="majorHAnsi" w:cstheme="majorHAnsi"/>
          <w:sz w:val="22"/>
          <w:szCs w:val="22"/>
        </w:rPr>
        <w:t xml:space="preserve"> </w:t>
      </w:r>
      <w:hyperlink r:id="rId14" w:history="1">
        <w:r w:rsidR="00B16A79" w:rsidRPr="00B16A79">
          <w:rPr>
            <w:rStyle w:val="Lienhypertexte"/>
            <w:rFonts w:asciiTheme="majorHAnsi" w:hAnsiTheme="majorHAnsi" w:cstheme="majorHAnsi"/>
            <w:sz w:val="22"/>
            <w:szCs w:val="22"/>
          </w:rPr>
          <w:t>page des appels</w:t>
        </w:r>
      </w:hyperlink>
      <w:r w:rsidR="00B16A7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du</w:t>
      </w:r>
      <w:r w:rsidR="00B16A79">
        <w:rPr>
          <w:rFonts w:asciiTheme="majorHAnsi" w:hAnsiTheme="majorHAnsi" w:cstheme="majorHAnsi"/>
          <w:sz w:val="22"/>
          <w:szCs w:val="22"/>
        </w:rPr>
        <w:t xml:space="preserve"> site de C-BASC)</w:t>
      </w:r>
      <w:r w:rsidR="00FE2BED">
        <w:rPr>
          <w:rFonts w:asciiTheme="majorHAnsi" w:hAnsiTheme="majorHAnsi" w:cstheme="majorHAnsi"/>
          <w:sz w:val="22"/>
          <w:szCs w:val="22"/>
        </w:rPr>
        <w:t xml:space="preserve">. Il est destiné à faciliter la </w:t>
      </w:r>
      <w:proofErr w:type="spellStart"/>
      <w:r w:rsidR="00FE2BED">
        <w:rPr>
          <w:rFonts w:asciiTheme="majorHAnsi" w:hAnsiTheme="majorHAnsi" w:cstheme="majorHAnsi"/>
          <w:sz w:val="22"/>
          <w:szCs w:val="22"/>
        </w:rPr>
        <w:t>co</w:t>
      </w:r>
      <w:proofErr w:type="spellEnd"/>
      <w:r w:rsidR="00FE2BED">
        <w:rPr>
          <w:rFonts w:asciiTheme="majorHAnsi" w:hAnsiTheme="majorHAnsi" w:cstheme="majorHAnsi"/>
          <w:sz w:val="22"/>
          <w:szCs w:val="22"/>
        </w:rPr>
        <w:t>-construction pour permettre éventuellement de postuler ensuite à l’ </w:t>
      </w:r>
      <w:r w:rsidR="00D26CFF">
        <w:rPr>
          <w:rFonts w:asciiTheme="majorHAnsi" w:hAnsiTheme="majorHAnsi" w:cstheme="majorHAnsi"/>
          <w:sz w:val="22"/>
          <w:szCs w:val="22"/>
        </w:rPr>
        <w:t>« </w:t>
      </w:r>
      <w:r w:rsidR="00FE2BED">
        <w:rPr>
          <w:rFonts w:asciiTheme="majorHAnsi" w:hAnsiTheme="majorHAnsi" w:cstheme="majorHAnsi"/>
          <w:sz w:val="22"/>
          <w:szCs w:val="22"/>
        </w:rPr>
        <w:t xml:space="preserve">AAP Living </w:t>
      </w:r>
      <w:proofErr w:type="spellStart"/>
      <w:r w:rsidR="00FE2BED">
        <w:rPr>
          <w:rFonts w:asciiTheme="majorHAnsi" w:hAnsiTheme="majorHAnsi" w:cstheme="majorHAnsi"/>
          <w:sz w:val="22"/>
          <w:szCs w:val="22"/>
        </w:rPr>
        <w:t>Lab</w:t>
      </w:r>
      <w:proofErr w:type="spellEnd"/>
      <w:r w:rsidR="00FE2BED">
        <w:rPr>
          <w:rFonts w:asciiTheme="majorHAnsi" w:hAnsiTheme="majorHAnsi" w:cstheme="majorHAnsi"/>
          <w:sz w:val="22"/>
          <w:szCs w:val="22"/>
        </w:rPr>
        <w:t> » de C-BASC (moyennant respect de ses critères) ou à toute autre source de financement.</w:t>
      </w:r>
      <w:r w:rsidR="00B16A7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DF849E" w14:textId="77777777" w:rsidR="00FE2BED" w:rsidRPr="004859EE" w:rsidRDefault="00FE2BED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65EF68E1" w14:textId="77777777" w:rsidR="00FE2BED" w:rsidRDefault="00FE2BED" w:rsidP="00FE2BED">
      <w:pPr>
        <w:pStyle w:val="Titre2"/>
        <w:rPr>
          <w:rFonts w:eastAsiaTheme="minorEastAsia" w:cstheme="majorHAnsi"/>
          <w:color w:val="auto"/>
          <w:sz w:val="28"/>
          <w:szCs w:val="28"/>
          <w:u w:val="single"/>
        </w:rPr>
      </w:pPr>
      <w:r w:rsidRPr="00FE2BED">
        <w:rPr>
          <w:rFonts w:eastAsiaTheme="minorEastAsia" w:cstheme="majorHAnsi"/>
          <w:color w:val="auto"/>
          <w:sz w:val="28"/>
          <w:szCs w:val="28"/>
          <w:u w:val="single"/>
        </w:rPr>
        <w:t>Éligibilité</w:t>
      </w:r>
    </w:p>
    <w:p w14:paraId="2C976485" w14:textId="77777777" w:rsidR="00FE2BED" w:rsidRPr="00FE2BED" w:rsidRDefault="00FE2BED" w:rsidP="00FE2BED"/>
    <w:p w14:paraId="46F8018E" w14:textId="77777777" w:rsidR="00FE2BED" w:rsidRPr="00FE2BED" w:rsidRDefault="00FE2BED" w:rsidP="00FE2BED">
      <w:pPr>
        <w:rPr>
          <w:rFonts w:asciiTheme="majorHAnsi" w:hAnsiTheme="majorHAnsi" w:cstheme="majorHAnsi"/>
          <w:b/>
          <w:sz w:val="22"/>
          <w:szCs w:val="22"/>
        </w:rPr>
      </w:pPr>
      <w:r w:rsidRPr="00FE2BED">
        <w:rPr>
          <w:rFonts w:asciiTheme="majorHAnsi" w:hAnsiTheme="majorHAnsi" w:cstheme="majorHAnsi"/>
          <w:b/>
          <w:sz w:val="22"/>
          <w:szCs w:val="22"/>
        </w:rPr>
        <w:t>Communauté scientifique</w:t>
      </w:r>
    </w:p>
    <w:p w14:paraId="33608A1D" w14:textId="4E092AC8" w:rsidR="004859EE" w:rsidRDefault="005239B0" w:rsidP="00997101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Cet appel est ouvert à tout chercheur, enseignant chercheur, </w:t>
      </w:r>
      <w:proofErr w:type="spellStart"/>
      <w:r>
        <w:rPr>
          <w:rFonts w:asciiTheme="majorHAnsi" w:hAnsiTheme="majorHAnsi" w:cstheme="majorHAnsi"/>
          <w:sz w:val="22"/>
          <w:szCs w:val="22"/>
        </w:rPr>
        <w:t>postdoc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CDD </w:t>
      </w:r>
      <w:r w:rsidR="00997101">
        <w:rPr>
          <w:rFonts w:asciiTheme="majorHAnsi" w:hAnsiTheme="majorHAnsi" w:cstheme="majorHAnsi"/>
          <w:sz w:val="22"/>
          <w:szCs w:val="22"/>
        </w:rPr>
        <w:t xml:space="preserve">et </w:t>
      </w:r>
      <w:r>
        <w:rPr>
          <w:rFonts w:asciiTheme="majorHAnsi" w:hAnsiTheme="majorHAnsi" w:cstheme="majorHAnsi"/>
          <w:sz w:val="22"/>
          <w:szCs w:val="22"/>
        </w:rPr>
        <w:t>doctorants</w:t>
      </w:r>
      <w:r w:rsidR="00FE2BED">
        <w:rPr>
          <w:rFonts w:asciiTheme="majorHAnsi" w:hAnsiTheme="majorHAnsi" w:cstheme="majorHAnsi"/>
          <w:sz w:val="22"/>
          <w:szCs w:val="22"/>
        </w:rPr>
        <w:t xml:space="preserve"> de l’Université Paris</w:t>
      </w:r>
      <w:r w:rsidR="0003597B">
        <w:rPr>
          <w:rFonts w:asciiTheme="majorHAnsi" w:hAnsiTheme="majorHAnsi" w:cstheme="majorHAnsi"/>
          <w:sz w:val="22"/>
          <w:szCs w:val="22"/>
        </w:rPr>
        <w:t>-</w:t>
      </w:r>
      <w:r w:rsidR="008E0FE5">
        <w:rPr>
          <w:rFonts w:asciiTheme="majorHAnsi" w:hAnsiTheme="majorHAnsi" w:cstheme="majorHAnsi"/>
          <w:sz w:val="22"/>
          <w:szCs w:val="22"/>
        </w:rPr>
        <w:t>S</w:t>
      </w:r>
      <w:r w:rsidR="00FE2BED">
        <w:rPr>
          <w:rFonts w:asciiTheme="majorHAnsi" w:hAnsiTheme="majorHAnsi" w:cstheme="majorHAnsi"/>
          <w:sz w:val="22"/>
          <w:szCs w:val="22"/>
        </w:rPr>
        <w:t>aclay</w:t>
      </w:r>
      <w:r w:rsidR="00997101">
        <w:rPr>
          <w:rFonts w:asciiTheme="majorHAnsi" w:hAnsiTheme="majorHAnsi" w:cstheme="majorHAnsi"/>
          <w:sz w:val="22"/>
          <w:szCs w:val="22"/>
        </w:rPr>
        <w:t xml:space="preserve">. </w:t>
      </w:r>
      <w:r w:rsidR="00FE2BED">
        <w:rPr>
          <w:rFonts w:asciiTheme="majorHAnsi" w:hAnsiTheme="majorHAnsi" w:cstheme="majorHAnsi"/>
          <w:sz w:val="22"/>
          <w:szCs w:val="22"/>
        </w:rPr>
        <w:t>(Les étudiants ne sont pas inclus dans l’appel</w:t>
      </w:r>
      <w:r w:rsidR="00B2410D">
        <w:rPr>
          <w:rFonts w:asciiTheme="majorHAnsi" w:hAnsiTheme="majorHAnsi" w:cstheme="majorHAnsi"/>
          <w:sz w:val="22"/>
          <w:szCs w:val="22"/>
        </w:rPr>
        <w:t xml:space="preserve"> mais des liens avec la formation sont les bienvenus</w:t>
      </w:r>
      <w:r w:rsidR="00FE2BED">
        <w:rPr>
          <w:rFonts w:asciiTheme="majorHAnsi" w:hAnsiTheme="majorHAnsi" w:cstheme="majorHAnsi"/>
          <w:sz w:val="22"/>
          <w:szCs w:val="22"/>
        </w:rPr>
        <w:t xml:space="preserve">.) </w:t>
      </w:r>
      <w:r>
        <w:rPr>
          <w:rFonts w:asciiTheme="majorHAnsi" w:hAnsiTheme="majorHAnsi" w:cstheme="majorHAnsi"/>
          <w:sz w:val="22"/>
          <w:szCs w:val="22"/>
        </w:rPr>
        <w:t>L’appartenance à un laboratoire de C-BASC n’est pas obligatoire m</w:t>
      </w:r>
      <w:r w:rsidR="00FE2BED">
        <w:rPr>
          <w:rFonts w:asciiTheme="majorHAnsi" w:hAnsiTheme="majorHAnsi" w:cstheme="majorHAnsi"/>
          <w:sz w:val="22"/>
          <w:szCs w:val="22"/>
        </w:rPr>
        <w:t>ême s</w:t>
      </w:r>
      <w:r w:rsidR="00D80334">
        <w:rPr>
          <w:rFonts w:asciiTheme="majorHAnsi" w:hAnsiTheme="majorHAnsi" w:cstheme="majorHAnsi"/>
          <w:sz w:val="22"/>
          <w:szCs w:val="22"/>
        </w:rPr>
        <w:t>’</w:t>
      </w:r>
      <w:r w:rsidR="009C44BE">
        <w:rPr>
          <w:rFonts w:asciiTheme="majorHAnsi" w:hAnsiTheme="majorHAnsi" w:cstheme="majorHAnsi"/>
          <w:sz w:val="22"/>
          <w:szCs w:val="22"/>
        </w:rPr>
        <w:t>i</w:t>
      </w:r>
      <w:r w:rsidR="00D80334">
        <w:rPr>
          <w:rFonts w:asciiTheme="majorHAnsi" w:hAnsiTheme="majorHAnsi" w:cstheme="majorHAnsi"/>
          <w:sz w:val="22"/>
          <w:szCs w:val="22"/>
        </w:rPr>
        <w:t>l</w:t>
      </w:r>
      <w:r w:rsidR="009C44BE">
        <w:rPr>
          <w:rFonts w:asciiTheme="majorHAnsi" w:hAnsiTheme="majorHAnsi" w:cstheme="majorHAnsi"/>
          <w:sz w:val="22"/>
          <w:szCs w:val="22"/>
        </w:rPr>
        <w:t xml:space="preserve"> s’agit de</w:t>
      </w:r>
      <w:r>
        <w:rPr>
          <w:rFonts w:asciiTheme="majorHAnsi" w:hAnsiTheme="majorHAnsi" w:cstheme="majorHAnsi"/>
          <w:sz w:val="22"/>
          <w:szCs w:val="22"/>
        </w:rPr>
        <w:t xml:space="preserve"> la liste de diffusion prioritaire de l’appel.</w:t>
      </w:r>
      <w:r w:rsidR="0099710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9F5919" w14:textId="77777777" w:rsidR="00FE2BED" w:rsidRPr="00FE2BED" w:rsidRDefault="00FE2BED" w:rsidP="00FE2BED">
      <w:pPr>
        <w:spacing w:after="1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E2BED">
        <w:rPr>
          <w:rFonts w:asciiTheme="majorHAnsi" w:hAnsiTheme="majorHAnsi" w:cstheme="majorHAnsi"/>
          <w:b/>
          <w:sz w:val="22"/>
          <w:szCs w:val="22"/>
        </w:rPr>
        <w:t>Thématiques</w:t>
      </w:r>
    </w:p>
    <w:p w14:paraId="1129D067" w14:textId="571B7AE4" w:rsidR="00FE2BED" w:rsidRPr="00D11442" w:rsidRDefault="00FE2BED" w:rsidP="00FE2BED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Les thèmes doivent rentrer dans les objectifs du Living </w:t>
      </w:r>
      <w:proofErr w:type="spellStart"/>
      <w:r>
        <w:rPr>
          <w:rFonts w:asciiTheme="majorHAnsi" w:hAnsiTheme="majorHAnsi" w:cstheme="majorHAnsi"/>
          <w:sz w:val="22"/>
          <w:szCs w:val="22"/>
        </w:rPr>
        <w:t>Lab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rappelés ci-dessus. </w:t>
      </w:r>
      <w:r w:rsidR="009C44BE">
        <w:rPr>
          <w:rFonts w:asciiTheme="majorHAnsi" w:hAnsiTheme="majorHAnsi" w:cstheme="majorHAnsi"/>
          <w:sz w:val="22"/>
          <w:szCs w:val="22"/>
        </w:rPr>
        <w:t>Ils</w:t>
      </w:r>
      <w:r>
        <w:rPr>
          <w:rFonts w:asciiTheme="majorHAnsi" w:hAnsiTheme="majorHAnsi" w:cstheme="majorHAnsi"/>
          <w:sz w:val="22"/>
          <w:szCs w:val="22"/>
        </w:rPr>
        <w:t xml:space="preserve"> peuvent dépasser ceux de C-BASC</w:t>
      </w:r>
      <w:r w:rsidR="009C44BE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tant que certains membres du </w:t>
      </w:r>
      <w:r w:rsidR="00C73E20">
        <w:rPr>
          <w:rFonts w:asciiTheme="majorHAnsi" w:hAnsiTheme="majorHAnsi" w:cstheme="majorHAnsi"/>
          <w:sz w:val="22"/>
          <w:szCs w:val="22"/>
        </w:rPr>
        <w:t xml:space="preserve">Living </w:t>
      </w:r>
      <w:proofErr w:type="spellStart"/>
      <w:r w:rsidR="00C73E20">
        <w:rPr>
          <w:rFonts w:asciiTheme="majorHAnsi" w:hAnsiTheme="majorHAnsi" w:cstheme="majorHAnsi"/>
          <w:sz w:val="22"/>
          <w:szCs w:val="22"/>
        </w:rPr>
        <w:t>Lab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sont intéressés. Il faut cependant préciser que l’</w:t>
      </w:r>
      <w:r w:rsidR="00C73E20">
        <w:rPr>
          <w:rFonts w:asciiTheme="majorHAnsi" w:hAnsiTheme="majorHAnsi" w:cstheme="majorHAnsi"/>
          <w:sz w:val="22"/>
          <w:szCs w:val="22"/>
        </w:rPr>
        <w:t>« </w:t>
      </w:r>
      <w:r>
        <w:rPr>
          <w:rFonts w:asciiTheme="majorHAnsi" w:hAnsiTheme="majorHAnsi" w:cstheme="majorHAnsi"/>
          <w:sz w:val="22"/>
          <w:szCs w:val="22"/>
        </w:rPr>
        <w:t xml:space="preserve">AAP </w:t>
      </w:r>
      <w:r w:rsidR="00C73E20">
        <w:rPr>
          <w:rFonts w:asciiTheme="majorHAnsi" w:hAnsiTheme="majorHAnsi" w:cstheme="majorHAnsi"/>
          <w:sz w:val="22"/>
          <w:szCs w:val="22"/>
        </w:rPr>
        <w:t xml:space="preserve">Living </w:t>
      </w:r>
      <w:proofErr w:type="spellStart"/>
      <w:r w:rsidR="00C73E20">
        <w:rPr>
          <w:rFonts w:asciiTheme="majorHAnsi" w:hAnsiTheme="majorHAnsi" w:cstheme="majorHAnsi"/>
          <w:sz w:val="22"/>
          <w:szCs w:val="22"/>
        </w:rPr>
        <w:t>Lab</w:t>
      </w:r>
      <w:proofErr w:type="spellEnd"/>
      <w:r w:rsidR="00C73E20">
        <w:rPr>
          <w:rFonts w:asciiTheme="majorHAnsi" w:hAnsiTheme="majorHAnsi" w:cstheme="majorHAnsi"/>
          <w:sz w:val="22"/>
          <w:szCs w:val="22"/>
        </w:rPr>
        <w:t xml:space="preserve"> » </w:t>
      </w:r>
      <w:r>
        <w:rPr>
          <w:rFonts w:asciiTheme="majorHAnsi" w:hAnsiTheme="majorHAnsi" w:cstheme="majorHAnsi"/>
          <w:sz w:val="22"/>
          <w:szCs w:val="22"/>
        </w:rPr>
        <w:t>lancé parallèlement au présent appel ne concerne que des thèmes de C-BASC.</w:t>
      </w:r>
    </w:p>
    <w:p w14:paraId="0C2CBB5D" w14:textId="77777777" w:rsidR="00FE2BED" w:rsidRDefault="00FE2BED" w:rsidP="00997101">
      <w:pPr>
        <w:spacing w:after="12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B1C9E40" w14:textId="77777777" w:rsidR="00BD0F9A" w:rsidRPr="00FE2BED" w:rsidRDefault="00BD0F9A" w:rsidP="00FE2BED">
      <w:pPr>
        <w:pStyle w:val="Titre2"/>
        <w:rPr>
          <w:rFonts w:eastAsiaTheme="minorEastAsia" w:cstheme="majorHAnsi"/>
          <w:color w:val="auto"/>
          <w:sz w:val="28"/>
          <w:szCs w:val="28"/>
          <w:u w:val="single"/>
        </w:rPr>
      </w:pPr>
      <w:r w:rsidRPr="00FE2BED">
        <w:rPr>
          <w:rFonts w:eastAsiaTheme="minorEastAsia" w:cstheme="majorHAnsi"/>
          <w:color w:val="auto"/>
          <w:sz w:val="28"/>
          <w:szCs w:val="28"/>
          <w:u w:val="single"/>
        </w:rPr>
        <w:t>Critères de sélection</w:t>
      </w:r>
    </w:p>
    <w:p w14:paraId="03EFD153" w14:textId="77777777" w:rsidR="00FE2BED" w:rsidRPr="00FE2BED" w:rsidRDefault="00FE2BED" w:rsidP="00FE2BED"/>
    <w:p w14:paraId="223E08FD" w14:textId="50BB1432" w:rsidR="00BD0F9A" w:rsidRPr="00FE2BED" w:rsidRDefault="00BD0F9A" w:rsidP="00BD0F9A">
      <w:pPr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FE2BED">
        <w:rPr>
          <w:rFonts w:asciiTheme="majorHAnsi" w:hAnsiTheme="majorHAnsi" w:cstheme="majorHAnsi"/>
          <w:b/>
          <w:sz w:val="22"/>
          <w:szCs w:val="22"/>
        </w:rPr>
        <w:t xml:space="preserve">Intérêt des parties prenantes du Living </w:t>
      </w:r>
      <w:proofErr w:type="spellStart"/>
      <w:r w:rsidRPr="00FE2BED">
        <w:rPr>
          <w:rFonts w:asciiTheme="majorHAnsi" w:hAnsiTheme="majorHAnsi" w:cstheme="majorHAnsi"/>
          <w:b/>
          <w:sz w:val="22"/>
          <w:szCs w:val="22"/>
        </w:rPr>
        <w:t>Lab</w:t>
      </w:r>
      <w:proofErr w:type="spellEnd"/>
    </w:p>
    <w:p w14:paraId="40EB8F5A" w14:textId="7A419FE8" w:rsidR="00BD0F9A" w:rsidRDefault="00481FF4" w:rsidP="004859E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sélection </w:t>
      </w:r>
      <w:r w:rsidR="00A93269">
        <w:rPr>
          <w:rFonts w:asciiTheme="majorHAnsi" w:hAnsiTheme="majorHAnsi" w:cstheme="majorHAnsi"/>
          <w:sz w:val="22"/>
          <w:szCs w:val="22"/>
        </w:rPr>
        <w:t xml:space="preserve">finale des thèmes </w:t>
      </w:r>
      <w:r>
        <w:rPr>
          <w:rFonts w:asciiTheme="majorHAnsi" w:hAnsiTheme="majorHAnsi" w:cstheme="majorHAnsi"/>
          <w:sz w:val="22"/>
          <w:szCs w:val="22"/>
        </w:rPr>
        <w:t>dépendra de l’intérêt de</w:t>
      </w:r>
      <w:r w:rsidR="00A93269">
        <w:rPr>
          <w:rFonts w:asciiTheme="majorHAnsi" w:hAnsiTheme="majorHAnsi" w:cstheme="majorHAnsi"/>
          <w:sz w:val="22"/>
          <w:szCs w:val="22"/>
        </w:rPr>
        <w:t xml:space="preserve"> toutes les</w:t>
      </w:r>
      <w:r>
        <w:rPr>
          <w:rFonts w:asciiTheme="majorHAnsi" w:hAnsiTheme="majorHAnsi" w:cstheme="majorHAnsi"/>
          <w:sz w:val="22"/>
          <w:szCs w:val="22"/>
        </w:rPr>
        <w:t xml:space="preserve"> parties prenantes du living lab. Cela ne doit pas </w:t>
      </w:r>
      <w:r w:rsidR="00C73E20">
        <w:rPr>
          <w:rFonts w:asciiTheme="majorHAnsi" w:hAnsiTheme="majorHAnsi" w:cstheme="majorHAnsi"/>
          <w:sz w:val="22"/>
          <w:szCs w:val="22"/>
        </w:rPr>
        <w:t>empêcher</w:t>
      </w:r>
      <w:r>
        <w:rPr>
          <w:rFonts w:asciiTheme="majorHAnsi" w:hAnsiTheme="majorHAnsi" w:cstheme="majorHAnsi"/>
          <w:sz w:val="22"/>
          <w:szCs w:val="22"/>
        </w:rPr>
        <w:t xml:space="preserve"> de proposer de nouveaux thèmes. Choisir un thème proposé ne garantit pas qu’il sera retenu au programme</w:t>
      </w:r>
      <w:r w:rsidR="00FE2BED">
        <w:rPr>
          <w:rFonts w:asciiTheme="majorHAnsi" w:hAnsiTheme="majorHAnsi" w:cstheme="majorHAnsi"/>
          <w:sz w:val="22"/>
          <w:szCs w:val="22"/>
        </w:rPr>
        <w:t>. En effet, cela dépendra aussi du nombre de réponses au présent appel</w:t>
      </w:r>
      <w:r w:rsidR="00135DC8">
        <w:rPr>
          <w:rFonts w:asciiTheme="majorHAnsi" w:hAnsiTheme="majorHAnsi" w:cstheme="majorHAnsi"/>
          <w:sz w:val="22"/>
          <w:szCs w:val="22"/>
        </w:rPr>
        <w:t>, de l</w:t>
      </w:r>
      <w:r w:rsidR="00095AC3">
        <w:rPr>
          <w:rFonts w:asciiTheme="majorHAnsi" w:hAnsiTheme="majorHAnsi" w:cstheme="majorHAnsi"/>
          <w:sz w:val="22"/>
          <w:szCs w:val="22"/>
        </w:rPr>
        <w:t>a c</w:t>
      </w:r>
      <w:r w:rsidR="00BD0F9A" w:rsidRPr="001365EA">
        <w:rPr>
          <w:rFonts w:asciiTheme="majorHAnsi" w:hAnsiTheme="majorHAnsi" w:cstheme="majorHAnsi"/>
          <w:sz w:val="22"/>
          <w:szCs w:val="22"/>
        </w:rPr>
        <w:t>apacité de</w:t>
      </w:r>
      <w:r w:rsidR="00095AC3">
        <w:rPr>
          <w:rFonts w:asciiTheme="majorHAnsi" w:hAnsiTheme="majorHAnsi" w:cstheme="majorHAnsi"/>
          <w:sz w:val="22"/>
          <w:szCs w:val="22"/>
        </w:rPr>
        <w:t>s</w:t>
      </w:r>
      <w:r w:rsidR="00BD0F9A" w:rsidRPr="001365EA">
        <w:rPr>
          <w:rFonts w:asciiTheme="majorHAnsi" w:hAnsiTheme="majorHAnsi" w:cstheme="majorHAnsi"/>
          <w:sz w:val="22"/>
          <w:szCs w:val="22"/>
        </w:rPr>
        <w:t xml:space="preserve"> salle</w:t>
      </w:r>
      <w:r w:rsidR="00095AC3">
        <w:rPr>
          <w:rFonts w:asciiTheme="majorHAnsi" w:hAnsiTheme="majorHAnsi" w:cstheme="majorHAnsi"/>
          <w:sz w:val="22"/>
          <w:szCs w:val="22"/>
        </w:rPr>
        <w:t>s</w:t>
      </w:r>
      <w:r w:rsidR="008B494E">
        <w:rPr>
          <w:rFonts w:asciiTheme="majorHAnsi" w:hAnsiTheme="majorHAnsi" w:cstheme="majorHAnsi"/>
          <w:sz w:val="22"/>
          <w:szCs w:val="22"/>
        </w:rPr>
        <w:t>…</w:t>
      </w:r>
      <w:r w:rsidR="001A5A1B">
        <w:rPr>
          <w:rFonts w:asciiTheme="majorHAnsi" w:hAnsiTheme="majorHAnsi" w:cstheme="majorHAnsi"/>
          <w:sz w:val="22"/>
          <w:szCs w:val="22"/>
        </w:rPr>
        <w:t xml:space="preserve"> Le but est qu’il y ait suffisamment de participants à chaque atelier retenu au programme, ce qui n’est pas toujours évident à garantir, comme le choix des participants se fera probablement le jour-même comme lors de la première édition.</w:t>
      </w:r>
    </w:p>
    <w:p w14:paraId="27E74770" w14:textId="77777777" w:rsidR="0068688C" w:rsidRDefault="0068688C" w:rsidP="009C44BE">
      <w:pPr>
        <w:pStyle w:val="Titre2"/>
        <w:rPr>
          <w:rFonts w:eastAsiaTheme="minorEastAsia" w:cstheme="majorHAnsi"/>
          <w:color w:val="auto"/>
          <w:sz w:val="28"/>
          <w:szCs w:val="28"/>
          <w:u w:val="single"/>
        </w:rPr>
      </w:pPr>
      <w:r w:rsidRPr="009C44BE">
        <w:rPr>
          <w:rFonts w:eastAsiaTheme="minorEastAsia" w:cstheme="majorHAnsi"/>
          <w:color w:val="auto"/>
          <w:sz w:val="28"/>
          <w:szCs w:val="28"/>
          <w:u w:val="single"/>
        </w:rPr>
        <w:t>Calendrier</w:t>
      </w:r>
    </w:p>
    <w:p w14:paraId="6EAC620F" w14:textId="77777777" w:rsidR="009C44BE" w:rsidRPr="009C44BE" w:rsidRDefault="009C44BE" w:rsidP="009C44BE"/>
    <w:p w14:paraId="663AD980" w14:textId="6380C006" w:rsidR="00076CBD" w:rsidRDefault="008E0FE5" w:rsidP="004859EE">
      <w:pPr>
        <w:shd w:val="clear" w:color="auto" w:fill="FDFDFD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décembre</w:t>
      </w:r>
      <w:r w:rsidR="006320A5">
        <w:rPr>
          <w:rFonts w:asciiTheme="majorHAnsi" w:hAnsiTheme="majorHAnsi" w:cstheme="majorHAnsi"/>
          <w:sz w:val="22"/>
          <w:szCs w:val="22"/>
        </w:rPr>
        <w:t xml:space="preserve"> 2021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:  </w:t>
      </w:r>
      <w:r w:rsidR="006320A5">
        <w:rPr>
          <w:rFonts w:asciiTheme="majorHAnsi" w:hAnsiTheme="majorHAnsi" w:cstheme="majorHAnsi"/>
          <w:sz w:val="22"/>
          <w:szCs w:val="22"/>
        </w:rPr>
        <w:t xml:space="preserve"> </w:t>
      </w:r>
      <w:r w:rsidR="0073280F">
        <w:rPr>
          <w:rFonts w:asciiTheme="majorHAnsi" w:hAnsiTheme="majorHAnsi" w:cstheme="majorHAnsi"/>
          <w:sz w:val="22"/>
          <w:szCs w:val="22"/>
        </w:rPr>
        <w:t xml:space="preserve">    </w:t>
      </w:r>
      <w:r w:rsidR="00C73E20">
        <w:rPr>
          <w:rFonts w:asciiTheme="majorHAnsi" w:hAnsiTheme="majorHAnsi" w:cstheme="majorHAnsi"/>
          <w:sz w:val="22"/>
          <w:szCs w:val="22"/>
        </w:rPr>
        <w:t>Ouverture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d</w:t>
      </w:r>
      <w:r w:rsidR="00C73E20">
        <w:rPr>
          <w:rFonts w:asciiTheme="majorHAnsi" w:hAnsiTheme="majorHAnsi" w:cstheme="majorHAnsi"/>
          <w:sz w:val="22"/>
          <w:szCs w:val="22"/>
        </w:rPr>
        <w:t>u présent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appel à manifestation d'intérêt </w:t>
      </w:r>
    </w:p>
    <w:p w14:paraId="7AB6EDAC" w14:textId="2132EBF9" w:rsidR="0068688C" w:rsidRPr="0068688C" w:rsidRDefault="00076CBD" w:rsidP="004859EE">
      <w:pPr>
        <w:shd w:val="clear" w:color="auto" w:fill="FDFDFD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73280F">
        <w:rPr>
          <w:rFonts w:asciiTheme="majorHAnsi" w:hAnsiTheme="majorHAnsi" w:cstheme="majorHAnsi"/>
          <w:sz w:val="22"/>
          <w:szCs w:val="22"/>
        </w:rPr>
        <w:t>4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janvier</w:t>
      </w:r>
      <w:r w:rsidR="006320A5">
        <w:rPr>
          <w:rFonts w:asciiTheme="majorHAnsi" w:hAnsiTheme="majorHAnsi" w:cstheme="majorHAnsi"/>
          <w:sz w:val="22"/>
          <w:szCs w:val="22"/>
        </w:rPr>
        <w:t xml:space="preserve"> 2022          </w:t>
      </w:r>
      <w:r w:rsidR="0073280F">
        <w:rPr>
          <w:rFonts w:asciiTheme="majorHAnsi" w:hAnsiTheme="majorHAnsi" w:cstheme="majorHAnsi"/>
          <w:sz w:val="22"/>
          <w:szCs w:val="22"/>
        </w:rPr>
        <w:t xml:space="preserve">    </w:t>
      </w:r>
      <w:proofErr w:type="spellStart"/>
      <w:r w:rsidR="0068688C" w:rsidRPr="0068688C">
        <w:rPr>
          <w:rFonts w:asciiTheme="majorHAnsi" w:hAnsiTheme="majorHAnsi" w:cstheme="majorHAnsi"/>
          <w:sz w:val="22"/>
          <w:szCs w:val="22"/>
        </w:rPr>
        <w:t>Echéance</w:t>
      </w:r>
      <w:proofErr w:type="spellEnd"/>
      <w:r w:rsidR="0068688C" w:rsidRPr="0068688C">
        <w:rPr>
          <w:rFonts w:asciiTheme="majorHAnsi" w:hAnsiTheme="majorHAnsi" w:cstheme="majorHAnsi"/>
          <w:sz w:val="22"/>
          <w:szCs w:val="22"/>
        </w:rPr>
        <w:t xml:space="preserve"> de</w:t>
      </w:r>
      <w:r w:rsidR="00C73E20">
        <w:rPr>
          <w:rFonts w:asciiTheme="majorHAnsi" w:hAnsiTheme="majorHAnsi" w:cstheme="majorHAnsi"/>
          <w:sz w:val="22"/>
          <w:szCs w:val="22"/>
        </w:rPr>
        <w:t>s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réponse</w:t>
      </w:r>
      <w:r w:rsidR="00C73E20">
        <w:rPr>
          <w:rFonts w:asciiTheme="majorHAnsi" w:hAnsiTheme="majorHAnsi" w:cstheme="majorHAnsi"/>
          <w:sz w:val="22"/>
          <w:szCs w:val="22"/>
        </w:rPr>
        <w:t>s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des chercheurs</w:t>
      </w:r>
      <w:r w:rsidR="008B494E">
        <w:rPr>
          <w:rStyle w:val="Appelnotedebasdep"/>
          <w:rFonts w:asciiTheme="majorHAnsi" w:hAnsiTheme="majorHAnsi" w:cstheme="majorHAnsi"/>
          <w:sz w:val="22"/>
          <w:szCs w:val="22"/>
        </w:rPr>
        <w:footnoteReference w:id="2"/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6C8C815" w14:textId="77777777" w:rsidR="0068688C" w:rsidRPr="0068688C" w:rsidRDefault="00076CBD" w:rsidP="004859EE">
      <w:pPr>
        <w:shd w:val="clear" w:color="auto" w:fill="FDFDFD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Mi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janvier</w:t>
      </w:r>
      <w:proofErr w:type="spellEnd"/>
      <w:r w:rsidR="006320A5">
        <w:rPr>
          <w:rFonts w:asciiTheme="majorHAnsi" w:hAnsiTheme="majorHAnsi" w:cstheme="majorHAnsi"/>
          <w:sz w:val="22"/>
          <w:szCs w:val="22"/>
        </w:rPr>
        <w:t xml:space="preserve"> 2022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:      </w:t>
      </w:r>
      <w:r w:rsidR="006320A5">
        <w:rPr>
          <w:rFonts w:asciiTheme="majorHAnsi" w:hAnsiTheme="majorHAnsi" w:cstheme="majorHAnsi"/>
          <w:sz w:val="22"/>
          <w:szCs w:val="22"/>
        </w:rPr>
        <w:t xml:space="preserve"> 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</w:t>
      </w:r>
      <w:r w:rsidR="0073280F">
        <w:rPr>
          <w:rFonts w:asciiTheme="majorHAnsi" w:hAnsiTheme="majorHAnsi" w:cstheme="majorHAnsi"/>
          <w:sz w:val="22"/>
          <w:szCs w:val="22"/>
        </w:rPr>
        <w:t xml:space="preserve">   </w:t>
      </w:r>
      <w:r w:rsidR="0068688C" w:rsidRPr="0068688C">
        <w:rPr>
          <w:rFonts w:asciiTheme="majorHAnsi" w:hAnsiTheme="majorHAnsi" w:cstheme="majorHAnsi"/>
          <w:sz w:val="22"/>
          <w:szCs w:val="22"/>
        </w:rPr>
        <w:t> Réunion du Co</w:t>
      </w:r>
      <w:r>
        <w:rPr>
          <w:rFonts w:asciiTheme="majorHAnsi" w:hAnsiTheme="majorHAnsi" w:cstheme="majorHAnsi"/>
          <w:sz w:val="22"/>
          <w:szCs w:val="22"/>
        </w:rPr>
        <w:t>mité t</w:t>
      </w:r>
      <w:r w:rsidR="0068688C" w:rsidRPr="0068688C">
        <w:rPr>
          <w:rFonts w:asciiTheme="majorHAnsi" w:hAnsiTheme="majorHAnsi" w:cstheme="majorHAnsi"/>
          <w:sz w:val="22"/>
          <w:szCs w:val="22"/>
        </w:rPr>
        <w:t>ech</w:t>
      </w:r>
      <w:r>
        <w:rPr>
          <w:rFonts w:asciiTheme="majorHAnsi" w:hAnsiTheme="majorHAnsi" w:cstheme="majorHAnsi"/>
          <w:sz w:val="22"/>
          <w:szCs w:val="22"/>
        </w:rPr>
        <w:t>nique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du L</w:t>
      </w:r>
      <w:r>
        <w:rPr>
          <w:rFonts w:asciiTheme="majorHAnsi" w:hAnsiTheme="majorHAnsi" w:cstheme="majorHAnsi"/>
          <w:sz w:val="22"/>
          <w:szCs w:val="22"/>
        </w:rPr>
        <w:t xml:space="preserve">iving </w:t>
      </w:r>
      <w:proofErr w:type="spellStart"/>
      <w:r w:rsidR="0068688C" w:rsidRPr="0068688C">
        <w:rPr>
          <w:rFonts w:asciiTheme="majorHAnsi" w:hAnsiTheme="majorHAnsi" w:cstheme="majorHAnsi"/>
          <w:sz w:val="22"/>
          <w:szCs w:val="22"/>
        </w:rPr>
        <w:t>L</w:t>
      </w:r>
      <w:r>
        <w:rPr>
          <w:rFonts w:asciiTheme="majorHAnsi" w:hAnsiTheme="majorHAnsi" w:cstheme="majorHAnsi"/>
          <w:sz w:val="22"/>
          <w:szCs w:val="22"/>
        </w:rPr>
        <w:t>ab</w:t>
      </w:r>
      <w:proofErr w:type="spellEnd"/>
      <w:r w:rsidR="0068688C" w:rsidRPr="0068688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pour la sélection</w:t>
      </w:r>
      <w:r w:rsidR="0003597B">
        <w:rPr>
          <w:rFonts w:asciiTheme="majorHAnsi" w:hAnsiTheme="majorHAnsi" w:cstheme="majorHAnsi"/>
          <w:sz w:val="22"/>
          <w:szCs w:val="22"/>
        </w:rPr>
        <w:t xml:space="preserve"> des thèmes</w:t>
      </w:r>
    </w:p>
    <w:p w14:paraId="6FB0BD58" w14:textId="18A964CC" w:rsidR="0068688C" w:rsidRPr="0068688C" w:rsidRDefault="0073280F" w:rsidP="004859EE">
      <w:pPr>
        <w:shd w:val="clear" w:color="auto" w:fill="FDFDFD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 février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</w:t>
      </w:r>
      <w:r w:rsidR="006320A5">
        <w:rPr>
          <w:rFonts w:asciiTheme="majorHAnsi" w:hAnsiTheme="majorHAnsi" w:cstheme="majorHAnsi"/>
          <w:sz w:val="22"/>
          <w:szCs w:val="22"/>
        </w:rPr>
        <w:t>2022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:    </w:t>
      </w:r>
      <w:r w:rsidR="00135DC8">
        <w:rPr>
          <w:rFonts w:asciiTheme="majorHAnsi" w:hAnsiTheme="majorHAnsi" w:cstheme="majorHAnsi"/>
          <w:sz w:val="22"/>
          <w:szCs w:val="22"/>
        </w:rPr>
        <w:t xml:space="preserve">         </w:t>
      </w:r>
      <w:r w:rsidR="0068688C" w:rsidRPr="0068688C">
        <w:rPr>
          <w:rFonts w:asciiTheme="majorHAnsi" w:hAnsiTheme="majorHAnsi" w:cstheme="majorHAnsi"/>
          <w:sz w:val="22"/>
          <w:szCs w:val="22"/>
        </w:rPr>
        <w:t xml:space="preserve">  Réponses aux chercheurs</w:t>
      </w:r>
      <w:r w:rsidR="00FD34CB">
        <w:rPr>
          <w:rStyle w:val="Appelnotedebasdep"/>
          <w:rFonts w:asciiTheme="majorHAnsi" w:hAnsiTheme="majorHAnsi" w:cstheme="majorHAnsi"/>
          <w:sz w:val="22"/>
          <w:szCs w:val="22"/>
        </w:rPr>
        <w:footnoteReference w:id="3"/>
      </w:r>
      <w:r w:rsidR="004D585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A5CD280" w14:textId="77777777" w:rsidR="0068688C" w:rsidRDefault="0068688C" w:rsidP="004859EE">
      <w:pPr>
        <w:shd w:val="clear" w:color="auto" w:fill="FDFDFD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68688C">
        <w:rPr>
          <w:rFonts w:asciiTheme="majorHAnsi" w:hAnsiTheme="majorHAnsi" w:cstheme="majorHAnsi"/>
          <w:sz w:val="22"/>
          <w:szCs w:val="22"/>
        </w:rPr>
        <w:t>17 février</w:t>
      </w:r>
      <w:r w:rsidR="006320A5">
        <w:rPr>
          <w:rFonts w:asciiTheme="majorHAnsi" w:hAnsiTheme="majorHAnsi" w:cstheme="majorHAnsi"/>
          <w:sz w:val="22"/>
          <w:szCs w:val="22"/>
        </w:rPr>
        <w:t xml:space="preserve"> 2022</w:t>
      </w:r>
      <w:r w:rsidRPr="0068688C">
        <w:rPr>
          <w:rFonts w:asciiTheme="majorHAnsi" w:hAnsiTheme="majorHAnsi" w:cstheme="majorHAnsi"/>
          <w:sz w:val="22"/>
          <w:szCs w:val="22"/>
        </w:rPr>
        <w:t xml:space="preserve">:          </w:t>
      </w:r>
      <w:r w:rsidR="0073280F">
        <w:rPr>
          <w:rFonts w:asciiTheme="majorHAnsi" w:hAnsiTheme="majorHAnsi" w:cstheme="majorHAnsi"/>
          <w:sz w:val="22"/>
          <w:szCs w:val="22"/>
        </w:rPr>
        <w:t xml:space="preserve">   </w:t>
      </w:r>
      <w:r w:rsidRPr="0068688C">
        <w:rPr>
          <w:rFonts w:asciiTheme="majorHAnsi" w:hAnsiTheme="majorHAnsi" w:cstheme="majorHAnsi"/>
          <w:sz w:val="22"/>
          <w:szCs w:val="22"/>
        </w:rPr>
        <w:t xml:space="preserve">Journée de </w:t>
      </w:r>
      <w:proofErr w:type="spellStart"/>
      <w:r w:rsidRPr="0068688C">
        <w:rPr>
          <w:rFonts w:asciiTheme="majorHAnsi" w:hAnsiTheme="majorHAnsi" w:cstheme="majorHAnsi"/>
          <w:sz w:val="22"/>
          <w:szCs w:val="22"/>
        </w:rPr>
        <w:t>co</w:t>
      </w:r>
      <w:proofErr w:type="spellEnd"/>
      <w:r w:rsidR="00FD34CB">
        <w:rPr>
          <w:rFonts w:asciiTheme="majorHAnsi" w:hAnsiTheme="majorHAnsi" w:cstheme="majorHAnsi"/>
          <w:sz w:val="22"/>
          <w:szCs w:val="22"/>
        </w:rPr>
        <w:t>-</w:t>
      </w:r>
      <w:r w:rsidRPr="0068688C">
        <w:rPr>
          <w:rFonts w:asciiTheme="majorHAnsi" w:hAnsiTheme="majorHAnsi" w:cstheme="majorHAnsi"/>
          <w:sz w:val="22"/>
          <w:szCs w:val="22"/>
        </w:rPr>
        <w:t>construction</w:t>
      </w:r>
      <w:r w:rsidR="00135DC8">
        <w:rPr>
          <w:rFonts w:asciiTheme="majorHAnsi" w:hAnsiTheme="majorHAnsi" w:cstheme="majorHAnsi"/>
          <w:sz w:val="22"/>
          <w:szCs w:val="22"/>
        </w:rPr>
        <w:t xml:space="preserve"> du Living </w:t>
      </w:r>
      <w:proofErr w:type="spellStart"/>
      <w:r w:rsidR="00135DC8">
        <w:rPr>
          <w:rFonts w:asciiTheme="majorHAnsi" w:hAnsiTheme="majorHAnsi" w:cstheme="majorHAnsi"/>
          <w:sz w:val="22"/>
          <w:szCs w:val="22"/>
        </w:rPr>
        <w:t>Lab</w:t>
      </w:r>
      <w:proofErr w:type="spellEnd"/>
    </w:p>
    <w:p w14:paraId="06046A52" w14:textId="77777777" w:rsidR="004C0893" w:rsidRDefault="004C0893" w:rsidP="004859EE">
      <w:pPr>
        <w:shd w:val="clear" w:color="auto" w:fill="FDFDFD"/>
        <w:spacing w:after="0"/>
        <w:jc w:val="both"/>
        <w:rPr>
          <w:rFonts w:asciiTheme="majorHAnsi" w:hAnsiTheme="majorHAnsi" w:cstheme="majorHAnsi"/>
          <w:sz w:val="22"/>
          <w:szCs w:val="22"/>
        </w:rPr>
      </w:pPr>
    </w:p>
    <w:p w14:paraId="726F7BE4" w14:textId="77777777" w:rsidR="004C0893" w:rsidRPr="009C44BE" w:rsidRDefault="004C0893" w:rsidP="009C44BE">
      <w:pPr>
        <w:pStyle w:val="Titre2"/>
        <w:rPr>
          <w:rFonts w:eastAsiaTheme="minorEastAsia" w:cstheme="majorHAnsi"/>
          <w:color w:val="auto"/>
          <w:sz w:val="28"/>
          <w:szCs w:val="28"/>
          <w:u w:val="single"/>
        </w:rPr>
      </w:pPr>
      <w:r w:rsidRPr="009C44BE">
        <w:rPr>
          <w:rFonts w:eastAsiaTheme="minorEastAsia" w:cstheme="majorHAnsi"/>
          <w:color w:val="auto"/>
          <w:sz w:val="28"/>
          <w:szCs w:val="28"/>
          <w:u w:val="single"/>
        </w:rPr>
        <w:t>Formulaire de réponse</w:t>
      </w:r>
    </w:p>
    <w:p w14:paraId="39F0CB32" w14:textId="77777777" w:rsidR="00D11442" w:rsidRDefault="00D11442" w:rsidP="004859EE">
      <w:pPr>
        <w:shd w:val="clear" w:color="auto" w:fill="FDFDFD"/>
        <w:spacing w:after="0"/>
        <w:jc w:val="both"/>
        <w:rPr>
          <w:rFonts w:asciiTheme="majorHAnsi" w:hAnsiTheme="majorHAnsi" w:cstheme="majorHAnsi"/>
          <w:sz w:val="22"/>
          <w:szCs w:val="22"/>
        </w:rPr>
      </w:pPr>
    </w:p>
    <w:p w14:paraId="65B01042" w14:textId="22FAF7B7" w:rsidR="00997101" w:rsidRDefault="00723B16" w:rsidP="004859EE">
      <w:pPr>
        <w:shd w:val="clear" w:color="auto" w:fill="FDFDFD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 formulaire de réponse est identique que vous vous positionn</w:t>
      </w:r>
      <w:r w:rsidR="00C73E20">
        <w:rPr>
          <w:rFonts w:asciiTheme="majorHAnsi" w:hAnsiTheme="majorHAnsi" w:cstheme="majorHAnsi"/>
          <w:sz w:val="22"/>
          <w:szCs w:val="22"/>
        </w:rPr>
        <w:t>i</w:t>
      </w:r>
      <w:r>
        <w:rPr>
          <w:rFonts w:asciiTheme="majorHAnsi" w:hAnsiTheme="majorHAnsi" w:cstheme="majorHAnsi"/>
          <w:sz w:val="22"/>
          <w:szCs w:val="22"/>
        </w:rPr>
        <w:t xml:space="preserve">ez sur un thème </w:t>
      </w:r>
      <w:r w:rsidR="001A6709">
        <w:rPr>
          <w:rFonts w:asciiTheme="majorHAnsi" w:hAnsiTheme="majorHAnsi" w:cstheme="majorHAnsi"/>
          <w:sz w:val="22"/>
          <w:szCs w:val="22"/>
        </w:rPr>
        <w:t xml:space="preserve">priorisé par une partie prenante </w:t>
      </w:r>
      <w:r w:rsidR="00A93269">
        <w:rPr>
          <w:rFonts w:asciiTheme="majorHAnsi" w:hAnsiTheme="majorHAnsi" w:cstheme="majorHAnsi"/>
          <w:sz w:val="22"/>
          <w:szCs w:val="22"/>
        </w:rPr>
        <w:t xml:space="preserve">(annexes 1 et 2) </w:t>
      </w:r>
      <w:r>
        <w:rPr>
          <w:rFonts w:asciiTheme="majorHAnsi" w:hAnsiTheme="majorHAnsi" w:cstheme="majorHAnsi"/>
          <w:sz w:val="22"/>
          <w:szCs w:val="22"/>
        </w:rPr>
        <w:t>ou que vous en proposiez un nouveau.</w:t>
      </w:r>
      <w:r w:rsidR="00C73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6C9EAD" w14:textId="77777777" w:rsidR="00997101" w:rsidRDefault="00997101" w:rsidP="0068688C">
      <w:pPr>
        <w:shd w:val="clear" w:color="auto" w:fill="FDFDFD"/>
        <w:spacing w:after="0"/>
        <w:rPr>
          <w:rFonts w:asciiTheme="majorHAnsi" w:hAnsiTheme="majorHAnsi" w:cstheme="majorHAnsi"/>
          <w:sz w:val="22"/>
          <w:szCs w:val="22"/>
        </w:rPr>
      </w:pPr>
    </w:p>
    <w:p w14:paraId="1FD814F6" w14:textId="1C6A087B" w:rsidR="00120700" w:rsidRDefault="00120700" w:rsidP="0068688C">
      <w:pPr>
        <w:shd w:val="clear" w:color="auto" w:fill="FDFDFD"/>
        <w:spacing w:after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Nom et prénom :</w:t>
      </w:r>
    </w:p>
    <w:p w14:paraId="4F38C341" w14:textId="77777777" w:rsidR="00120700" w:rsidRDefault="00120700" w:rsidP="0068688C">
      <w:pPr>
        <w:shd w:val="clear" w:color="auto" w:fill="FDFDFD"/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5C15D9CF" w14:textId="26D83310" w:rsidR="00120700" w:rsidRDefault="00120700" w:rsidP="0068688C">
      <w:pPr>
        <w:shd w:val="clear" w:color="auto" w:fill="FDFDFD"/>
        <w:spacing w:after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Laboratoire :                 </w:t>
      </w:r>
    </w:p>
    <w:p w14:paraId="54D05A25" w14:textId="77777777" w:rsidR="00120700" w:rsidRDefault="00120700" w:rsidP="0068688C">
      <w:pPr>
        <w:shd w:val="clear" w:color="auto" w:fill="FDFDFD"/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18101F81" w14:textId="34D14A22" w:rsidR="00C73E20" w:rsidRDefault="00C73E20" w:rsidP="0068688C">
      <w:pPr>
        <w:shd w:val="clear" w:color="auto" w:fill="FDFDFD"/>
        <w:spacing w:after="0"/>
        <w:rPr>
          <w:rFonts w:asciiTheme="majorHAnsi" w:hAnsiTheme="majorHAnsi" w:cstheme="majorHAnsi"/>
          <w:sz w:val="22"/>
          <w:szCs w:val="22"/>
        </w:rPr>
      </w:pPr>
      <w:r w:rsidRPr="004E4E29">
        <w:rPr>
          <w:rFonts w:asciiTheme="majorHAnsi" w:hAnsiTheme="majorHAnsi" w:cstheme="majorHAnsi"/>
          <w:b/>
          <w:sz w:val="22"/>
          <w:szCs w:val="22"/>
        </w:rPr>
        <w:t>Titre</w:t>
      </w:r>
      <w:r>
        <w:rPr>
          <w:rFonts w:asciiTheme="majorHAnsi" w:hAnsiTheme="majorHAnsi" w:cstheme="majorHAnsi"/>
          <w:sz w:val="22"/>
          <w:szCs w:val="22"/>
        </w:rPr>
        <w:t xml:space="preserve"> de votre thème :</w:t>
      </w:r>
    </w:p>
    <w:p w14:paraId="3D95445F" w14:textId="77777777" w:rsidR="00C73E20" w:rsidRDefault="00C73E20" w:rsidP="0068688C">
      <w:pPr>
        <w:shd w:val="clear" w:color="auto" w:fill="FDFDFD"/>
        <w:spacing w:after="0"/>
        <w:rPr>
          <w:rFonts w:asciiTheme="majorHAnsi" w:hAnsiTheme="majorHAnsi" w:cstheme="majorHAnsi"/>
          <w:sz w:val="22"/>
          <w:szCs w:val="22"/>
        </w:rPr>
      </w:pPr>
    </w:p>
    <w:p w14:paraId="226CC64F" w14:textId="77777777" w:rsidR="00723B16" w:rsidRDefault="00723B16" w:rsidP="0068688C">
      <w:pPr>
        <w:shd w:val="clear" w:color="auto" w:fill="FDFDFD"/>
        <w:spacing w:after="0"/>
        <w:rPr>
          <w:rFonts w:asciiTheme="majorHAnsi" w:hAnsiTheme="majorHAnsi" w:cstheme="majorHAnsi"/>
          <w:sz w:val="22"/>
          <w:szCs w:val="22"/>
        </w:rPr>
      </w:pPr>
      <w:r w:rsidRPr="00AF2F9E">
        <w:rPr>
          <w:rFonts w:asciiTheme="majorHAnsi" w:hAnsiTheme="majorHAnsi" w:cstheme="majorHAnsi"/>
          <w:b/>
          <w:sz w:val="22"/>
          <w:szCs w:val="22"/>
        </w:rPr>
        <w:t>Cochez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93269">
        <w:rPr>
          <w:rFonts w:asciiTheme="majorHAnsi" w:hAnsiTheme="majorHAnsi" w:cstheme="majorHAnsi"/>
          <w:sz w:val="22"/>
          <w:szCs w:val="22"/>
        </w:rPr>
        <w:t xml:space="preserve">svp </w:t>
      </w:r>
      <w:r>
        <w:rPr>
          <w:rFonts w:asciiTheme="majorHAnsi" w:hAnsiTheme="majorHAnsi" w:cstheme="majorHAnsi"/>
          <w:sz w:val="22"/>
          <w:szCs w:val="22"/>
        </w:rPr>
        <w:t>la case correspondante:</w:t>
      </w:r>
    </w:p>
    <w:p w14:paraId="4200775A" w14:textId="5AF82270" w:rsidR="00723B16" w:rsidRDefault="00736274" w:rsidP="0068688C">
      <w:pPr>
        <w:shd w:val="clear" w:color="auto" w:fill="FDFDFD"/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41A3" wp14:editId="2F2DCD34">
                <wp:simplePos x="0" y="0"/>
                <wp:positionH relativeFrom="column">
                  <wp:posOffset>4713550</wp:posOffset>
                </wp:positionH>
                <wp:positionV relativeFrom="paragraph">
                  <wp:posOffset>16510</wp:posOffset>
                </wp:positionV>
                <wp:extent cx="127221" cy="135172"/>
                <wp:effectExtent l="0" t="0" r="1270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13BC2" id="Rectangle 4" o:spid="_x0000_s1026" style="position:absolute;margin-left:371.15pt;margin-top:1.3pt;width:10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" filled="f" strokecolor="#1f3763 [1604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60635" wp14:editId="4CC8C937">
                <wp:simplePos x="0" y="0"/>
                <wp:positionH relativeFrom="column">
                  <wp:posOffset>2527438</wp:posOffset>
                </wp:positionH>
                <wp:positionV relativeFrom="paragraph">
                  <wp:posOffset>18056</wp:posOffset>
                </wp:positionV>
                <wp:extent cx="127221" cy="135172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912F8" id="Rectangle 3" o:spid="_x0000_s1026" style="position:absolute;margin-left:199pt;margin-top:1.4pt;width:10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" filled="f" strokecolor="#1f3763 [1604]" strokeweight="1pt"/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t>Il a</w:t>
      </w:r>
      <w:r w:rsidR="00723B16">
        <w:rPr>
          <w:rFonts w:asciiTheme="majorHAnsi" w:hAnsiTheme="majorHAnsi" w:cstheme="majorHAnsi"/>
          <w:sz w:val="22"/>
          <w:szCs w:val="22"/>
        </w:rPr>
        <w:t xml:space="preserve">pparaît dans la liste des thèmes proposés                          </w:t>
      </w:r>
      <w:r>
        <w:rPr>
          <w:rFonts w:asciiTheme="majorHAnsi" w:hAnsiTheme="majorHAnsi" w:cstheme="majorHAnsi"/>
          <w:sz w:val="22"/>
          <w:szCs w:val="22"/>
        </w:rPr>
        <w:t>C’est un n</w:t>
      </w:r>
      <w:r w:rsidR="00723B16">
        <w:rPr>
          <w:rFonts w:asciiTheme="majorHAnsi" w:hAnsiTheme="majorHAnsi" w:cstheme="majorHAnsi"/>
          <w:sz w:val="22"/>
          <w:szCs w:val="22"/>
        </w:rPr>
        <w:t xml:space="preserve">ouveau thème                          </w:t>
      </w:r>
    </w:p>
    <w:p w14:paraId="26EF8972" w14:textId="77777777" w:rsidR="00723B16" w:rsidRDefault="00723B16" w:rsidP="0068688C">
      <w:pPr>
        <w:shd w:val="clear" w:color="auto" w:fill="FDFDFD"/>
        <w:spacing w:after="0"/>
        <w:rPr>
          <w:rFonts w:asciiTheme="majorHAnsi" w:hAnsiTheme="majorHAnsi" w:cstheme="majorHAnsi"/>
          <w:sz w:val="22"/>
          <w:szCs w:val="22"/>
        </w:rPr>
      </w:pPr>
    </w:p>
    <w:p w14:paraId="4E789468" w14:textId="77777777" w:rsidR="00D11442" w:rsidRDefault="00D11442" w:rsidP="0068688C">
      <w:pPr>
        <w:shd w:val="clear" w:color="auto" w:fill="FDFDFD"/>
        <w:spacing w:after="0"/>
        <w:rPr>
          <w:rFonts w:asciiTheme="majorHAnsi" w:hAnsiTheme="majorHAnsi" w:cstheme="majorHAnsi"/>
          <w:sz w:val="22"/>
          <w:szCs w:val="22"/>
        </w:rPr>
      </w:pPr>
      <w:r w:rsidRPr="004E4E29">
        <w:rPr>
          <w:rFonts w:asciiTheme="majorHAnsi" w:hAnsiTheme="majorHAnsi" w:cstheme="majorHAnsi"/>
          <w:b/>
          <w:sz w:val="22"/>
          <w:szCs w:val="22"/>
        </w:rPr>
        <w:t>Description</w:t>
      </w:r>
      <w:r>
        <w:rPr>
          <w:rFonts w:asciiTheme="majorHAnsi" w:hAnsiTheme="majorHAnsi" w:cstheme="majorHAnsi"/>
          <w:sz w:val="22"/>
          <w:szCs w:val="22"/>
        </w:rPr>
        <w:t xml:space="preserve"> :                  </w:t>
      </w:r>
    </w:p>
    <w:p w14:paraId="02E24A41" w14:textId="4F2BC05B" w:rsidR="004C0893" w:rsidRPr="0068688C" w:rsidRDefault="00D11442" w:rsidP="0068688C">
      <w:pPr>
        <w:shd w:val="clear" w:color="auto" w:fill="FDFDFD"/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Expliquer en </w:t>
      </w:r>
      <w:r w:rsidR="0073280F">
        <w:rPr>
          <w:rFonts w:asciiTheme="majorHAnsi" w:hAnsiTheme="majorHAnsi" w:cstheme="majorHAnsi"/>
          <w:sz w:val="22"/>
          <w:szCs w:val="22"/>
        </w:rPr>
        <w:t>5</w:t>
      </w:r>
      <w:r w:rsidR="004C0893">
        <w:rPr>
          <w:rFonts w:asciiTheme="majorHAnsi" w:hAnsiTheme="majorHAnsi" w:cstheme="majorHAnsi"/>
          <w:sz w:val="22"/>
          <w:szCs w:val="22"/>
        </w:rPr>
        <w:t xml:space="preserve"> lignes </w:t>
      </w:r>
      <w:r w:rsidR="00AF058F">
        <w:rPr>
          <w:rFonts w:asciiTheme="majorHAnsi" w:hAnsiTheme="majorHAnsi" w:cstheme="majorHAnsi"/>
          <w:sz w:val="22"/>
          <w:szCs w:val="22"/>
        </w:rPr>
        <w:t xml:space="preserve">grand </w:t>
      </w:r>
      <w:r w:rsidR="004C0893">
        <w:rPr>
          <w:rFonts w:asciiTheme="majorHAnsi" w:hAnsiTheme="majorHAnsi" w:cstheme="majorHAnsi"/>
          <w:sz w:val="22"/>
          <w:szCs w:val="22"/>
        </w:rPr>
        <w:t>maximum</w:t>
      </w:r>
      <w:r>
        <w:rPr>
          <w:rFonts w:asciiTheme="majorHAnsi" w:hAnsiTheme="majorHAnsi" w:cstheme="majorHAnsi"/>
          <w:sz w:val="22"/>
          <w:szCs w:val="22"/>
        </w:rPr>
        <w:t xml:space="preserve"> le</w:t>
      </w:r>
      <w:r w:rsidR="004C0893">
        <w:rPr>
          <w:rFonts w:asciiTheme="majorHAnsi" w:hAnsiTheme="majorHAnsi" w:cstheme="majorHAnsi"/>
          <w:sz w:val="22"/>
          <w:szCs w:val="22"/>
        </w:rPr>
        <w:t xml:space="preserve"> thème retenu ou </w:t>
      </w:r>
      <w:r w:rsidR="00723B16">
        <w:rPr>
          <w:rFonts w:asciiTheme="majorHAnsi" w:hAnsiTheme="majorHAnsi" w:cstheme="majorHAnsi"/>
          <w:sz w:val="22"/>
          <w:szCs w:val="22"/>
        </w:rPr>
        <w:t>nouveau</w:t>
      </w:r>
      <w:r>
        <w:rPr>
          <w:rFonts w:asciiTheme="majorHAnsi" w:hAnsiTheme="majorHAnsi" w:cstheme="majorHAnsi"/>
          <w:sz w:val="22"/>
          <w:szCs w:val="22"/>
        </w:rPr>
        <w:t>, dans un langage accessible à tous</w:t>
      </w:r>
      <w:r w:rsidR="00393F89">
        <w:rPr>
          <w:rFonts w:asciiTheme="majorHAnsi" w:hAnsiTheme="majorHAnsi" w:cstheme="majorHAnsi"/>
          <w:sz w:val="22"/>
          <w:szCs w:val="22"/>
        </w:rPr>
        <w:t xml:space="preserve"> svp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E474561" w14:textId="77777777" w:rsidR="0068688C" w:rsidRDefault="0068688C"/>
    <w:p w14:paraId="4F3D62B2" w14:textId="77777777" w:rsidR="001A6709" w:rsidRDefault="001A6709" w:rsidP="003F19EC">
      <w:pPr>
        <w:jc w:val="center"/>
        <w:rPr>
          <w:rFonts w:asciiTheme="majorHAnsi" w:hAnsiTheme="majorHAnsi" w:cstheme="majorHAnsi"/>
          <w:sz w:val="40"/>
          <w:szCs w:val="40"/>
        </w:rPr>
      </w:pPr>
      <w:r w:rsidRPr="004E4E29">
        <w:rPr>
          <w:rFonts w:asciiTheme="majorHAnsi" w:hAnsiTheme="majorHAnsi" w:cstheme="majorHAnsi"/>
          <w:sz w:val="40"/>
          <w:szCs w:val="40"/>
        </w:rPr>
        <w:t>Annexes</w:t>
      </w:r>
    </w:p>
    <w:p w14:paraId="010029F3" w14:textId="77777777" w:rsidR="004C0893" w:rsidRDefault="001A6709" w:rsidP="003F19EC">
      <w:pPr>
        <w:pStyle w:val="Titre2"/>
        <w:rPr>
          <w:rFonts w:eastAsiaTheme="minorEastAsia" w:cstheme="majorHAnsi"/>
          <w:color w:val="auto"/>
          <w:sz w:val="28"/>
          <w:szCs w:val="28"/>
          <w:u w:val="single"/>
        </w:rPr>
      </w:pPr>
      <w:r w:rsidRPr="004E4E29">
        <w:rPr>
          <w:rFonts w:eastAsiaTheme="minorEastAsia" w:cstheme="majorHAnsi"/>
          <w:color w:val="auto"/>
          <w:sz w:val="28"/>
          <w:szCs w:val="28"/>
          <w:u w:val="single"/>
        </w:rPr>
        <w:t>Annexe 1 Thèmes priorisés par les agriculteurs</w:t>
      </w:r>
    </w:p>
    <w:p w14:paraId="7E55F63D" w14:textId="77777777" w:rsidR="00B15EE1" w:rsidRDefault="00B15EE1" w:rsidP="003F19EC"/>
    <w:p w14:paraId="42D46D62" w14:textId="77777777" w:rsidR="00F77C06" w:rsidRPr="004E4E29" w:rsidRDefault="00AF058F" w:rsidP="003F19E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Ce document, sous forme de slides, est posté sur</w:t>
      </w:r>
      <w:r w:rsidR="00B15EE1">
        <w:rPr>
          <w:rFonts w:asciiTheme="majorHAnsi" w:hAnsiTheme="majorHAnsi" w:cstheme="majorHAnsi"/>
          <w:sz w:val="22"/>
          <w:szCs w:val="22"/>
        </w:rPr>
        <w:t xml:space="preserve"> </w:t>
      </w:r>
      <w:r w:rsidR="00F77C06" w:rsidRPr="004E4E29">
        <w:rPr>
          <w:rFonts w:asciiTheme="majorHAnsi" w:hAnsiTheme="majorHAnsi" w:cstheme="majorHAnsi"/>
          <w:sz w:val="22"/>
          <w:szCs w:val="22"/>
        </w:rPr>
        <w:t xml:space="preserve">la </w:t>
      </w:r>
      <w:hyperlink r:id="rId15" w:history="1">
        <w:r w:rsidR="00F77C06" w:rsidRPr="004E4E29">
          <w:rPr>
            <w:rStyle w:val="Lienhypertexte"/>
            <w:rFonts w:asciiTheme="majorHAnsi" w:hAnsiTheme="majorHAnsi" w:cstheme="majorHAnsi"/>
            <w:sz w:val="22"/>
            <w:szCs w:val="22"/>
          </w:rPr>
          <w:t>page des appels</w:t>
        </w:r>
      </w:hyperlink>
      <w:r w:rsidR="00F77C06" w:rsidRPr="004E4E29">
        <w:rPr>
          <w:rFonts w:asciiTheme="majorHAnsi" w:hAnsiTheme="majorHAnsi" w:cstheme="majorHAnsi"/>
          <w:sz w:val="22"/>
          <w:szCs w:val="22"/>
        </w:rPr>
        <w:t xml:space="preserve"> du site de C-BASC</w:t>
      </w:r>
      <w:r w:rsidR="003A20F5">
        <w:rPr>
          <w:rFonts w:asciiTheme="majorHAnsi" w:hAnsiTheme="majorHAnsi" w:cstheme="majorHAnsi"/>
          <w:sz w:val="22"/>
          <w:szCs w:val="22"/>
        </w:rPr>
        <w:t>.</w:t>
      </w:r>
    </w:p>
    <w:p w14:paraId="6A752B48" w14:textId="4ED18656" w:rsidR="001A6709" w:rsidRPr="004E4E29" w:rsidRDefault="001A6709" w:rsidP="004E4E29">
      <w:pPr>
        <w:jc w:val="both"/>
        <w:rPr>
          <w:rFonts w:asciiTheme="majorHAnsi" w:hAnsiTheme="majorHAnsi" w:cstheme="majorHAnsi"/>
          <w:sz w:val="22"/>
          <w:szCs w:val="22"/>
        </w:rPr>
      </w:pPr>
      <w:r w:rsidRPr="004E4E29">
        <w:rPr>
          <w:rFonts w:asciiTheme="majorHAnsi" w:hAnsiTheme="majorHAnsi" w:cstheme="majorHAnsi"/>
          <w:sz w:val="22"/>
          <w:szCs w:val="22"/>
        </w:rPr>
        <w:lastRenderedPageBreak/>
        <w:t>NB : La matinée du</w:t>
      </w:r>
      <w:r w:rsidR="00DB1310">
        <w:rPr>
          <w:rFonts w:asciiTheme="majorHAnsi" w:hAnsiTheme="majorHAnsi" w:cstheme="majorHAnsi"/>
          <w:sz w:val="22"/>
          <w:szCs w:val="22"/>
        </w:rPr>
        <w:t xml:space="preserve"> premier</w:t>
      </w:r>
      <w:r w:rsidRPr="004E4E29">
        <w:rPr>
          <w:rFonts w:asciiTheme="majorHAnsi" w:hAnsiTheme="majorHAnsi" w:cstheme="majorHAnsi"/>
          <w:sz w:val="22"/>
          <w:szCs w:val="22"/>
        </w:rPr>
        <w:t xml:space="preserve"> </w:t>
      </w:r>
      <w:r w:rsidR="00DB1310">
        <w:rPr>
          <w:rFonts w:asciiTheme="majorHAnsi" w:hAnsiTheme="majorHAnsi" w:cstheme="majorHAnsi"/>
          <w:sz w:val="22"/>
          <w:szCs w:val="22"/>
        </w:rPr>
        <w:t>A</w:t>
      </w:r>
      <w:r w:rsidRPr="004E4E29">
        <w:rPr>
          <w:rFonts w:asciiTheme="majorHAnsi" w:hAnsiTheme="majorHAnsi" w:cstheme="majorHAnsi"/>
          <w:sz w:val="22"/>
          <w:szCs w:val="22"/>
        </w:rPr>
        <w:t xml:space="preserve">telier de </w:t>
      </w:r>
      <w:proofErr w:type="spellStart"/>
      <w:r w:rsidRPr="004E4E29">
        <w:rPr>
          <w:rFonts w:asciiTheme="majorHAnsi" w:hAnsiTheme="majorHAnsi" w:cstheme="majorHAnsi"/>
          <w:sz w:val="22"/>
          <w:szCs w:val="22"/>
        </w:rPr>
        <w:t>co</w:t>
      </w:r>
      <w:proofErr w:type="spellEnd"/>
      <w:r w:rsidR="00E9441C">
        <w:rPr>
          <w:rFonts w:asciiTheme="majorHAnsi" w:hAnsiTheme="majorHAnsi" w:cstheme="majorHAnsi"/>
          <w:sz w:val="22"/>
          <w:szCs w:val="22"/>
        </w:rPr>
        <w:t>-</w:t>
      </w:r>
      <w:r w:rsidRPr="004E4E29">
        <w:rPr>
          <w:rFonts w:asciiTheme="majorHAnsi" w:hAnsiTheme="majorHAnsi" w:cstheme="majorHAnsi"/>
          <w:sz w:val="22"/>
          <w:szCs w:val="22"/>
        </w:rPr>
        <w:t xml:space="preserve">construction du Living </w:t>
      </w:r>
      <w:proofErr w:type="spellStart"/>
      <w:r w:rsidRPr="004E4E29">
        <w:rPr>
          <w:rFonts w:asciiTheme="majorHAnsi" w:hAnsiTheme="majorHAnsi" w:cstheme="majorHAnsi"/>
          <w:sz w:val="22"/>
          <w:szCs w:val="22"/>
        </w:rPr>
        <w:t>Lab</w:t>
      </w:r>
      <w:proofErr w:type="spellEnd"/>
      <w:r w:rsidRPr="004E4E2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en janvier 2020</w:t>
      </w:r>
      <w:r w:rsidRPr="004E4E29">
        <w:rPr>
          <w:rFonts w:asciiTheme="majorHAnsi" w:hAnsiTheme="majorHAnsi" w:cstheme="majorHAnsi"/>
          <w:sz w:val="22"/>
          <w:szCs w:val="22"/>
        </w:rPr>
        <w:t xml:space="preserve"> avait été dédié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4E4E29">
        <w:rPr>
          <w:rFonts w:asciiTheme="majorHAnsi" w:hAnsiTheme="majorHAnsi" w:cstheme="majorHAnsi"/>
          <w:sz w:val="22"/>
          <w:szCs w:val="22"/>
        </w:rPr>
        <w:t xml:space="preserve"> à une séance spéciale visant à identifier les thèmes prioritaires des agriculteurs. Ces thèmes, non encore exploités, restent valables.</w:t>
      </w:r>
    </w:p>
    <w:p w14:paraId="2C0A4B77" w14:textId="77777777" w:rsidR="00F70216" w:rsidRPr="00F70216" w:rsidRDefault="001A6709" w:rsidP="00F70216">
      <w:pPr>
        <w:rPr>
          <w:rFonts w:asciiTheme="majorHAnsi" w:hAnsiTheme="majorHAnsi" w:cstheme="majorHAnsi"/>
          <w:sz w:val="28"/>
          <w:szCs w:val="28"/>
          <w:u w:val="single"/>
        </w:rPr>
      </w:pPr>
      <w:r w:rsidRPr="004E4E29">
        <w:rPr>
          <w:rFonts w:asciiTheme="majorHAnsi" w:hAnsiTheme="majorHAnsi" w:cstheme="majorHAnsi"/>
          <w:sz w:val="28"/>
          <w:szCs w:val="28"/>
          <w:u w:val="single"/>
        </w:rPr>
        <w:t xml:space="preserve">Annexe 2 Thèmes priorisés par </w:t>
      </w:r>
      <w:r w:rsidR="00F31BA5">
        <w:rPr>
          <w:rFonts w:asciiTheme="majorHAnsi" w:hAnsiTheme="majorHAnsi" w:cstheme="majorHAnsi"/>
          <w:sz w:val="28"/>
          <w:szCs w:val="28"/>
          <w:u w:val="single"/>
        </w:rPr>
        <w:t>la Communauté d’agglomération Saint-Quentin-en-Yvelines</w:t>
      </w:r>
      <w:r w:rsidR="00F70216">
        <w:rPr>
          <w:rStyle w:val="Appelnotedebasdep"/>
          <w:rFonts w:asciiTheme="majorHAnsi" w:hAnsiTheme="majorHAnsi" w:cstheme="majorHAnsi"/>
          <w:sz w:val="28"/>
          <w:szCs w:val="28"/>
          <w:u w:val="single"/>
        </w:rPr>
        <w:footnoteReference w:id="4"/>
      </w:r>
    </w:p>
    <w:p w14:paraId="21FDD3B2" w14:textId="77777777" w:rsidR="00F70216" w:rsidRPr="007B089E" w:rsidRDefault="00F70216" w:rsidP="00F70216">
      <w:pPr>
        <w:pStyle w:val="Paragraphedeliste"/>
        <w:numPr>
          <w:ilvl w:val="0"/>
          <w:numId w:val="2"/>
        </w:num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Changement climatique</w:t>
      </w:r>
    </w:p>
    <w:p w14:paraId="21AF27BC" w14:textId="77777777" w:rsidR="00F70216" w:rsidRPr="007B089E" w:rsidRDefault="00F70216" w:rsidP="00F70216">
      <w:pPr>
        <w:pStyle w:val="Paragraphedeliste"/>
        <w:numPr>
          <w:ilvl w:val="1"/>
          <w:numId w:val="2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Adaptation au CC</w:t>
      </w:r>
    </w:p>
    <w:p w14:paraId="5794297E" w14:textId="5D539945" w:rsidR="00F70216" w:rsidRPr="007B089E" w:rsidRDefault="00835D55" w:rsidP="00F70216">
      <w:pPr>
        <w:pStyle w:val="Paragraphedeliste"/>
        <w:numPr>
          <w:ilvl w:val="1"/>
          <w:numId w:val="2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color w:val="000000" w:themeColor="text1"/>
          <w:sz w:val="22"/>
          <w:szCs w:val="22"/>
          <w:lang w:eastAsia="en-US"/>
        </w:rPr>
        <w:t>Atténuation</w:t>
      </w:r>
      <w:r w:rsidR="00316121"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F70216"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du CC</w:t>
      </w:r>
    </w:p>
    <w:p w14:paraId="6A08AA93" w14:textId="6B2BC5E7" w:rsidR="00F70216" w:rsidRPr="00AE20B6" w:rsidRDefault="00F70216" w:rsidP="009D243A">
      <w:pPr>
        <w:pStyle w:val="Paragraphedeliste"/>
        <w:numPr>
          <w:ilvl w:val="2"/>
          <w:numId w:val="2"/>
        </w:numPr>
        <w:spacing w:after="24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Développement des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ENR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: photovoltaïque agricole (SQY pourrait être site d’expérimentation et/ou de développement), méthanisation</w:t>
      </w:r>
    </w:p>
    <w:p w14:paraId="6984C781" w14:textId="77777777" w:rsidR="00F70216" w:rsidRPr="007B089E" w:rsidRDefault="00F70216" w:rsidP="009D243A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Alimentation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/ Développement des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circuits courts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 (notamment restauration collective): offre disponible (diagnostic). Quels outils nécessaires à l’échelle du PAT/ Living </w:t>
      </w:r>
      <w:proofErr w:type="spellStart"/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Lab</w:t>
      </w:r>
      <w:proofErr w:type="spellEnd"/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 ?</w:t>
      </w:r>
    </w:p>
    <w:p w14:paraId="25E6949A" w14:textId="2C86ECEF" w:rsidR="00F70216" w:rsidRPr="009D243A" w:rsidRDefault="00F70216" w:rsidP="009D243A">
      <w:pPr>
        <w:pStyle w:val="Paragraphedeliste"/>
        <w:numPr>
          <w:ilvl w:val="0"/>
          <w:numId w:val="1"/>
        </w:numPr>
        <w:spacing w:after="24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Santé : </w:t>
      </w:r>
      <w:r w:rsidR="00DB7C67"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Évaluation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et réduction de la teneur en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pesticide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dans l’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air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surtout, le sol et l’eau </w:t>
      </w:r>
    </w:p>
    <w:p w14:paraId="19DFB1A3" w14:textId="77777777" w:rsidR="00F70216" w:rsidRPr="007B089E" w:rsidRDefault="00F70216" w:rsidP="009D243A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Installation agricole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 : urbanisme agricole/ zones d’activités agricoles… retours sur les démarches lancées par d’autres territoires (ex : Bordeaux Métropole, Sésame) et transposition possible</w:t>
      </w:r>
      <w:r w:rsidRPr="007B089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5AE7DF3" w14:textId="77777777" w:rsidR="00F70216" w:rsidRDefault="00F70216" w:rsidP="009D243A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L’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implantation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des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acteurs économiques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dans le domaine de l’</w:t>
      </w:r>
      <w:r w:rsidRPr="00CF0470">
        <w:rPr>
          <w:rFonts w:ascii="Calibri" w:hAnsi="Calibri" w:cs="Calibri"/>
          <w:color w:val="000000" w:themeColor="text1"/>
          <w:sz w:val="22"/>
          <w:szCs w:val="22"/>
          <w:lang w:eastAsia="en-US"/>
        </w:rPr>
        <w:t>agro-alimentaire 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(cahier des charges pour les recherches dans l’immobilier d’entreprises)</w:t>
      </w:r>
    </w:p>
    <w:p w14:paraId="0222B4EA" w14:textId="77777777" w:rsidR="00F70216" w:rsidRPr="00CF0470" w:rsidRDefault="00F70216" w:rsidP="009D243A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La valorisation des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métiers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et des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formations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dans le domaine agricole / agroalimentaire </w:t>
      </w:r>
    </w:p>
    <w:p w14:paraId="08831C20" w14:textId="7C67382D" w:rsidR="00F70216" w:rsidRPr="009D243A" w:rsidRDefault="00F70216" w:rsidP="009D243A">
      <w:pPr>
        <w:pStyle w:val="Paragraphedeliste"/>
        <w:numPr>
          <w:ilvl w:val="0"/>
          <w:numId w:val="1"/>
        </w:numPr>
        <w:spacing w:after="24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La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conjoncture économique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dans le domaine </w:t>
      </w:r>
      <w:r w:rsidRPr="00CF0470">
        <w:rPr>
          <w:rFonts w:ascii="Calibri" w:hAnsi="Calibri" w:cs="Calibri"/>
          <w:color w:val="000000" w:themeColor="text1"/>
          <w:sz w:val="22"/>
          <w:szCs w:val="22"/>
          <w:lang w:eastAsia="en-US"/>
        </w:rPr>
        <w:t>agricole et agroalimentaire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à l’échelle du territoire (entreprises, emplois, tensions…)</w:t>
      </w:r>
    </w:p>
    <w:p w14:paraId="28DAA410" w14:textId="77777777" w:rsidR="00F70216" w:rsidRPr="007B089E" w:rsidRDefault="00F70216" w:rsidP="009D243A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L’intégration des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acteurs économiques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et de la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société civile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dans la démarche </w:t>
      </w:r>
      <w:r w:rsidRPr="007B089E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Living Lab</w:t>
      </w:r>
      <w:r w:rsidRPr="007B08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. </w:t>
      </w:r>
    </w:p>
    <w:p w14:paraId="66D4B944" w14:textId="77777777" w:rsidR="001A6709" w:rsidRDefault="001A6709"/>
    <w:sectPr w:rsidR="001A6709" w:rsidSect="00524DD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A8E9" w14:textId="77777777" w:rsidR="004E3AA1" w:rsidRDefault="004E3AA1" w:rsidP="00F47097">
      <w:pPr>
        <w:spacing w:after="0"/>
      </w:pPr>
      <w:r>
        <w:separator/>
      </w:r>
    </w:p>
  </w:endnote>
  <w:endnote w:type="continuationSeparator" w:id="0">
    <w:p w14:paraId="2A1DCB50" w14:textId="77777777" w:rsidR="004E3AA1" w:rsidRDefault="004E3AA1" w:rsidP="00F470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D781" w14:textId="77777777" w:rsidR="004E3AA1" w:rsidRDefault="004E3AA1" w:rsidP="00F47097">
      <w:pPr>
        <w:spacing w:after="0"/>
      </w:pPr>
      <w:r>
        <w:separator/>
      </w:r>
    </w:p>
  </w:footnote>
  <w:footnote w:type="continuationSeparator" w:id="0">
    <w:p w14:paraId="5ABD3770" w14:textId="77777777" w:rsidR="004E3AA1" w:rsidRDefault="004E3AA1" w:rsidP="00F47097">
      <w:pPr>
        <w:spacing w:after="0"/>
      </w:pPr>
      <w:r>
        <w:continuationSeparator/>
      </w:r>
    </w:p>
  </w:footnote>
  <w:footnote w:id="1">
    <w:p w14:paraId="2A12D641" w14:textId="77777777" w:rsidR="00F47097" w:rsidRDefault="00F47097">
      <w:pPr>
        <w:pStyle w:val="Notedebasdepage"/>
      </w:pPr>
      <w:r>
        <w:rPr>
          <w:rStyle w:val="Appelnotedebasdep"/>
        </w:rPr>
        <w:footnoteRef/>
      </w:r>
      <w:r>
        <w:t xml:space="preserve"> Par ordre alphabétique : C-BASC, AgroParisTech, Chambre d’Agriculture</w:t>
      </w:r>
    </w:p>
  </w:footnote>
  <w:footnote w:id="2">
    <w:p w14:paraId="2FB2541B" w14:textId="77777777" w:rsidR="008B494E" w:rsidRDefault="008B494E">
      <w:pPr>
        <w:pStyle w:val="Notedebasdepage"/>
      </w:pPr>
      <w:r>
        <w:rPr>
          <w:rStyle w:val="Appelnotedebasdep"/>
        </w:rPr>
        <w:footnoteRef/>
      </w:r>
      <w:r>
        <w:t xml:space="preserve"> Terme générique</w:t>
      </w:r>
    </w:p>
  </w:footnote>
  <w:footnote w:id="3">
    <w:p w14:paraId="67515723" w14:textId="77777777" w:rsidR="00FD34CB" w:rsidRDefault="00FD34CB">
      <w:pPr>
        <w:pStyle w:val="Notedebasdepage"/>
      </w:pPr>
      <w:r>
        <w:rPr>
          <w:rStyle w:val="Appelnotedebasdep"/>
        </w:rPr>
        <w:footnoteRef/>
      </w:r>
      <w:r>
        <w:t xml:space="preserve"> Dans le cas où plusieurs chercheurs ou partenaires non académiques proposent d’animer un thème, une </w:t>
      </w:r>
      <w:proofErr w:type="spellStart"/>
      <w:r>
        <w:t>co</w:t>
      </w:r>
      <w:proofErr w:type="spellEnd"/>
      <w:r>
        <w:t>-animation pourra être proposée.</w:t>
      </w:r>
    </w:p>
  </w:footnote>
  <w:footnote w:id="4">
    <w:p w14:paraId="3688D6EC" w14:textId="38805730" w:rsidR="00F70216" w:rsidRDefault="00F70216">
      <w:pPr>
        <w:pStyle w:val="Notedebasdepage"/>
      </w:pPr>
      <w:r>
        <w:rPr>
          <w:rStyle w:val="Appelnotedebasdep"/>
        </w:rPr>
        <w:footnoteRef/>
      </w:r>
      <w:r>
        <w:t xml:space="preserve"> Le document a été un peu simplifié par C-BASC</w:t>
      </w:r>
      <w:r w:rsidR="00D8033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86613"/>
    <w:multiLevelType w:val="hybridMultilevel"/>
    <w:tmpl w:val="5EB24CD4"/>
    <w:lvl w:ilvl="0" w:tplc="A12A4A3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E39C4"/>
    <w:multiLevelType w:val="hybridMultilevel"/>
    <w:tmpl w:val="2A72ACE6"/>
    <w:lvl w:ilvl="0" w:tplc="A12A4A3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9A"/>
    <w:rsid w:val="00011E9C"/>
    <w:rsid w:val="00014844"/>
    <w:rsid w:val="0003597B"/>
    <w:rsid w:val="000710F8"/>
    <w:rsid w:val="00076CBD"/>
    <w:rsid w:val="00095AC3"/>
    <w:rsid w:val="000C4E9E"/>
    <w:rsid w:val="000E50C3"/>
    <w:rsid w:val="000E762E"/>
    <w:rsid w:val="00120700"/>
    <w:rsid w:val="0013149A"/>
    <w:rsid w:val="00135DC8"/>
    <w:rsid w:val="00143C3D"/>
    <w:rsid w:val="00156946"/>
    <w:rsid w:val="001665B5"/>
    <w:rsid w:val="00177829"/>
    <w:rsid w:val="001969B9"/>
    <w:rsid w:val="001A5A1B"/>
    <w:rsid w:val="001A6709"/>
    <w:rsid w:val="001D3D58"/>
    <w:rsid w:val="001D56C1"/>
    <w:rsid w:val="001F088D"/>
    <w:rsid w:val="0026373B"/>
    <w:rsid w:val="002670D5"/>
    <w:rsid w:val="002C772A"/>
    <w:rsid w:val="00316121"/>
    <w:rsid w:val="0035468D"/>
    <w:rsid w:val="00393F89"/>
    <w:rsid w:val="003A20F5"/>
    <w:rsid w:val="003C6D80"/>
    <w:rsid w:val="003F19EC"/>
    <w:rsid w:val="00444E3D"/>
    <w:rsid w:val="00481FF4"/>
    <w:rsid w:val="004859EE"/>
    <w:rsid w:val="004A0E79"/>
    <w:rsid w:val="004C0893"/>
    <w:rsid w:val="004D5859"/>
    <w:rsid w:val="004E3AA1"/>
    <w:rsid w:val="004E4E29"/>
    <w:rsid w:val="00516BA6"/>
    <w:rsid w:val="005239B0"/>
    <w:rsid w:val="00561587"/>
    <w:rsid w:val="005A05D4"/>
    <w:rsid w:val="005C6294"/>
    <w:rsid w:val="006039AB"/>
    <w:rsid w:val="006320A5"/>
    <w:rsid w:val="00680446"/>
    <w:rsid w:val="0068688C"/>
    <w:rsid w:val="0070215C"/>
    <w:rsid w:val="00706DF4"/>
    <w:rsid w:val="00723B16"/>
    <w:rsid w:val="0073280F"/>
    <w:rsid w:val="00736274"/>
    <w:rsid w:val="00776822"/>
    <w:rsid w:val="00835D55"/>
    <w:rsid w:val="00842E54"/>
    <w:rsid w:val="0089695A"/>
    <w:rsid w:val="008B4920"/>
    <w:rsid w:val="008B494E"/>
    <w:rsid w:val="008D053C"/>
    <w:rsid w:val="008E0FE5"/>
    <w:rsid w:val="00997101"/>
    <w:rsid w:val="009A0B5C"/>
    <w:rsid w:val="009B42B6"/>
    <w:rsid w:val="009C44BE"/>
    <w:rsid w:val="009D243A"/>
    <w:rsid w:val="009E4B11"/>
    <w:rsid w:val="00A4737C"/>
    <w:rsid w:val="00A71F1F"/>
    <w:rsid w:val="00A93269"/>
    <w:rsid w:val="00AF058F"/>
    <w:rsid w:val="00AF2606"/>
    <w:rsid w:val="00AF2F9E"/>
    <w:rsid w:val="00B01FAF"/>
    <w:rsid w:val="00B15EE1"/>
    <w:rsid w:val="00B16A79"/>
    <w:rsid w:val="00B16F50"/>
    <w:rsid w:val="00B2410D"/>
    <w:rsid w:val="00B309BC"/>
    <w:rsid w:val="00B3623E"/>
    <w:rsid w:val="00B932EF"/>
    <w:rsid w:val="00BC0E17"/>
    <w:rsid w:val="00BD0F9A"/>
    <w:rsid w:val="00BD5681"/>
    <w:rsid w:val="00BF553D"/>
    <w:rsid w:val="00C20963"/>
    <w:rsid w:val="00C2724A"/>
    <w:rsid w:val="00C73E20"/>
    <w:rsid w:val="00D11442"/>
    <w:rsid w:val="00D26CFF"/>
    <w:rsid w:val="00D40627"/>
    <w:rsid w:val="00D64625"/>
    <w:rsid w:val="00D80334"/>
    <w:rsid w:val="00D92708"/>
    <w:rsid w:val="00DB1310"/>
    <w:rsid w:val="00DB7C67"/>
    <w:rsid w:val="00DE2BB3"/>
    <w:rsid w:val="00DF7D4F"/>
    <w:rsid w:val="00E514A6"/>
    <w:rsid w:val="00E53A34"/>
    <w:rsid w:val="00E943AF"/>
    <w:rsid w:val="00E9441C"/>
    <w:rsid w:val="00EB09A9"/>
    <w:rsid w:val="00EC7CCC"/>
    <w:rsid w:val="00ED2E96"/>
    <w:rsid w:val="00EE12B8"/>
    <w:rsid w:val="00F31BA5"/>
    <w:rsid w:val="00F43E31"/>
    <w:rsid w:val="00F47097"/>
    <w:rsid w:val="00F60FCF"/>
    <w:rsid w:val="00F6486E"/>
    <w:rsid w:val="00F70216"/>
    <w:rsid w:val="00F77C06"/>
    <w:rsid w:val="00FC5839"/>
    <w:rsid w:val="00FC66C9"/>
    <w:rsid w:val="00FD231E"/>
    <w:rsid w:val="00FD34CB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AB22"/>
  <w14:defaultImageDpi w14:val="32767"/>
  <w15:docId w15:val="{AC7486F2-A17A-984C-B50D-42011175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F9A"/>
    <w:pPr>
      <w:spacing w:after="200"/>
    </w:pPr>
    <w:rPr>
      <w:rFonts w:eastAsiaTheme="minorEastAsia"/>
      <w:lang w:eastAsia="ja-JP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2B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2B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7097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7097"/>
    <w:rPr>
      <w:rFonts w:eastAsiaTheme="minorEastAsia"/>
      <w:sz w:val="20"/>
      <w:szCs w:val="20"/>
      <w:lang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F4709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670D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2670D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670D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294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294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Paragraphedeliste">
    <w:name w:val="List Paragraph"/>
    <w:basedOn w:val="Normal"/>
    <w:uiPriority w:val="34"/>
    <w:qFormat/>
    <w:rsid w:val="00F70216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99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20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20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20F5"/>
    <w:rPr>
      <w:rFonts w:eastAsiaTheme="minorEastAsia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20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20F5"/>
    <w:rPr>
      <w:rFonts w:eastAsiaTheme="minorEastAsia"/>
      <w:b/>
      <w:bCs/>
      <w:sz w:val="20"/>
      <w:szCs w:val="20"/>
      <w:lang w:eastAsia="ja-JP"/>
    </w:rPr>
  </w:style>
  <w:style w:type="character" w:styleId="Accentuation">
    <w:name w:val="Emphasis"/>
    <w:basedOn w:val="Policepardfaut"/>
    <w:uiPriority w:val="20"/>
    <w:qFormat/>
    <w:rsid w:val="0070215C"/>
    <w:rPr>
      <w:i/>
      <w:iCs/>
    </w:rPr>
  </w:style>
  <w:style w:type="character" w:customStyle="1" w:styleId="object">
    <w:name w:val="object"/>
    <w:basedOn w:val="Policepardfaut"/>
    <w:rsid w:val="0070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livinglab.terreetcite.org/?PagePrincip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anglevert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inedeversailles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versite-paris-saclay.fr/les-appels-de-c-basc" TargetMode="External"/><Relationship Id="rId10" Type="http://schemas.openxmlformats.org/officeDocument/2006/relationships/hyperlink" Target="https://terreetcite.org/vers-un-living-lab-agriculture-et-alimen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centre-detudes-interdisciplinaires-sur-la-biodiversite-lagroecologie-la-societe-et-le-climat-c-basc" TargetMode="External"/><Relationship Id="rId14" Type="http://schemas.openxmlformats.org/officeDocument/2006/relationships/hyperlink" Target="https://www.universite-paris-saclay.fr/les-appels-de-c-basc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57B969-EB06-6D44-8690-C0D97A6C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1401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20</cp:revision>
  <dcterms:created xsi:type="dcterms:W3CDTF">2021-12-20T08:37:00Z</dcterms:created>
  <dcterms:modified xsi:type="dcterms:W3CDTF">2021-12-20T12:33:00Z</dcterms:modified>
</cp:coreProperties>
</file>