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0AE78" w14:textId="35D6062D" w:rsidR="000C00F3" w:rsidRDefault="008E18C4" w:rsidP="009D39D4">
      <w:pPr>
        <w:spacing w:before="120" w:after="120"/>
        <w:ind w:left="-567" w:right="-432"/>
        <w:jc w:val="center"/>
        <w:rPr>
          <w:rFonts w:ascii="Avenir Black" w:hAnsi="Avenir Black" w:cs="Futura Condensed"/>
          <w:b/>
          <w:bCs/>
          <w:smallCaps/>
          <w:color w:val="8064A2" w:themeColor="accent4"/>
          <w:sz w:val="36"/>
          <w:szCs w:val="36"/>
        </w:rPr>
      </w:pPr>
      <w:bookmarkStart w:id="0" w:name="_GoBack"/>
      <w:bookmarkEnd w:id="0"/>
      <w:r w:rsidRPr="00A82D22">
        <w:rPr>
          <w:rFonts w:ascii="Avenir Black" w:hAnsi="Avenir Black" w:cs="Futura Condensed"/>
          <w:b/>
          <w:bCs/>
          <w:smallCaps/>
          <w:color w:val="8064A2" w:themeColor="accent4"/>
          <w:sz w:val="36"/>
          <w:szCs w:val="36"/>
        </w:rPr>
        <w:t xml:space="preserve">Demande de financement </w:t>
      </w:r>
      <w:r w:rsidR="000C00F3">
        <w:rPr>
          <w:rFonts w:ascii="Avenir Black" w:hAnsi="Avenir Black" w:cs="Futura Condensed"/>
          <w:b/>
          <w:bCs/>
          <w:smallCaps/>
          <w:color w:val="8064A2" w:themeColor="accent4"/>
          <w:sz w:val="36"/>
          <w:szCs w:val="36"/>
        </w:rPr>
        <w:t xml:space="preserve">a la </w:t>
      </w:r>
      <w:r w:rsidR="00CC7CAF">
        <w:rPr>
          <w:rFonts w:ascii="Avenir Black" w:hAnsi="Avenir Black" w:cs="Futura Condensed"/>
          <w:b/>
          <w:bCs/>
          <w:smallCaps/>
          <w:color w:val="8064A2" w:themeColor="accent4"/>
          <w:sz w:val="36"/>
          <w:szCs w:val="36"/>
        </w:rPr>
        <w:t>Graduate School LSH</w:t>
      </w:r>
      <w:r w:rsidR="000C00F3">
        <w:rPr>
          <w:rFonts w:ascii="Avenir Black" w:hAnsi="Avenir Black" w:cs="Futura Condensed"/>
          <w:b/>
          <w:bCs/>
          <w:smallCaps/>
          <w:color w:val="8064A2" w:themeColor="accent4"/>
          <w:sz w:val="36"/>
          <w:szCs w:val="36"/>
        </w:rPr>
        <w:t xml:space="preserve"> </w:t>
      </w:r>
    </w:p>
    <w:p w14:paraId="2966C759" w14:textId="6A01D173" w:rsidR="00E06B57" w:rsidRDefault="000C00F3" w:rsidP="00E72166">
      <w:pPr>
        <w:spacing w:before="120" w:after="120"/>
        <w:ind w:left="-567" w:right="-432"/>
        <w:jc w:val="center"/>
      </w:pPr>
      <w:r>
        <w:rPr>
          <w:rFonts w:ascii="Avenir Black" w:hAnsi="Avenir Black" w:cs="Futura Condensed"/>
          <w:b/>
          <w:bCs/>
          <w:smallCaps/>
          <w:color w:val="8064A2" w:themeColor="accent4"/>
          <w:sz w:val="36"/>
          <w:szCs w:val="36"/>
        </w:rPr>
        <w:t xml:space="preserve">de </w:t>
      </w:r>
      <w:r w:rsidR="005B1E12" w:rsidRPr="00A82D22">
        <w:rPr>
          <w:rFonts w:ascii="Avenir Black" w:hAnsi="Avenir Black" w:cs="Futura Condensed"/>
          <w:b/>
          <w:bCs/>
          <w:smallCaps/>
          <w:color w:val="8064A2" w:themeColor="accent4"/>
          <w:sz w:val="36"/>
          <w:szCs w:val="36"/>
        </w:rPr>
        <w:t>l’Université Paris-Saclay »</w:t>
      </w:r>
      <w:r w:rsidR="009F2F8B">
        <w:rPr>
          <w:rFonts w:ascii="Avenir Black" w:hAnsi="Avenir Black" w:cs="Futura Condensed"/>
          <w:b/>
          <w:bCs/>
          <w:smallCaps/>
          <w:color w:val="8064A2" w:themeColor="accent4"/>
          <w:sz w:val="36"/>
          <w:szCs w:val="36"/>
        </w:rPr>
        <w:t xml:space="preserve"> Année </w:t>
      </w:r>
      <w:r w:rsidR="00CC7CAF">
        <w:rPr>
          <w:rFonts w:ascii="Avenir Black" w:hAnsi="Avenir Black" w:cs="Futura Condensed"/>
          <w:b/>
          <w:bCs/>
          <w:smallCaps/>
          <w:color w:val="8064A2" w:themeColor="accent4"/>
          <w:sz w:val="36"/>
          <w:szCs w:val="36"/>
        </w:rPr>
        <w:t>202</w:t>
      </w:r>
      <w:r w:rsidR="007239DB">
        <w:rPr>
          <w:rFonts w:ascii="Avenir Black" w:hAnsi="Avenir Black" w:cs="Futura Condensed"/>
          <w:b/>
          <w:bCs/>
          <w:smallCaps/>
          <w:color w:val="8064A2" w:themeColor="accent4"/>
          <w:sz w:val="36"/>
          <w:szCs w:val="36"/>
        </w:rPr>
        <w:t>1</w:t>
      </w:r>
      <w:r w:rsidR="00ED1CE9">
        <w:rPr>
          <w:rFonts w:ascii="Avenir Black" w:hAnsi="Avenir Black" w:cs="Futura Condensed"/>
          <w:b/>
          <w:bCs/>
          <w:smallCaps/>
          <w:color w:val="8064A2" w:themeColor="accent4"/>
          <w:sz w:val="36"/>
          <w:szCs w:val="36"/>
        </w:rPr>
        <w:t xml:space="preserve"> pour action pedagogique</w:t>
      </w:r>
    </w:p>
    <w:p w14:paraId="66FA5F72" w14:textId="77777777" w:rsidR="005B1E12" w:rsidRPr="00D92903" w:rsidRDefault="00D92903" w:rsidP="00D92903">
      <w:pPr>
        <w:pStyle w:val="Titre1"/>
      </w:pPr>
      <w:r>
        <w:t xml:space="preserve">&gt; </w:t>
      </w:r>
      <w:r w:rsidR="00B50016" w:rsidRPr="00D92903">
        <w:t>O</w:t>
      </w:r>
      <w:r w:rsidR="005B1E12" w:rsidRPr="00D92903">
        <w:t>bjectif</w:t>
      </w:r>
    </w:p>
    <w:p w14:paraId="7D7DB2DF" w14:textId="093267AE" w:rsidR="006D38C0" w:rsidRDefault="00CC7CAF" w:rsidP="00F22E5E">
      <w:pPr>
        <w:spacing w:before="120" w:after="120"/>
        <w:jc w:val="both"/>
      </w:pPr>
      <w:r>
        <w:t xml:space="preserve">La </w:t>
      </w:r>
      <w:r w:rsidRPr="00CC7CAF">
        <w:rPr>
          <w:b/>
        </w:rPr>
        <w:t>Graduate S</w:t>
      </w:r>
      <w:r w:rsidR="008E18C4" w:rsidRPr="00CC7CAF">
        <w:rPr>
          <w:b/>
        </w:rPr>
        <w:t xml:space="preserve">chool </w:t>
      </w:r>
      <w:r w:rsidRPr="00CC7CAF">
        <w:rPr>
          <w:b/>
        </w:rPr>
        <w:t xml:space="preserve">Life </w:t>
      </w:r>
      <w:r w:rsidRPr="007239DB">
        <w:rPr>
          <w:b/>
        </w:rPr>
        <w:t>Sciences and Health</w:t>
      </w:r>
      <w:r w:rsidR="008E18C4" w:rsidRPr="007239DB">
        <w:t xml:space="preserve"> </w:t>
      </w:r>
      <w:r w:rsidR="007239DB" w:rsidRPr="007239DB">
        <w:t xml:space="preserve">lance une action de financement </w:t>
      </w:r>
      <w:r w:rsidR="00EC7805" w:rsidRPr="007239DB">
        <w:t>de</w:t>
      </w:r>
      <w:r w:rsidRPr="007239DB">
        <w:t xml:space="preserve"> différents types d’actions (cours pratiques, </w:t>
      </w:r>
      <w:r w:rsidR="00D83D9C" w:rsidRPr="007239DB">
        <w:t>visites, missions, meetings</w:t>
      </w:r>
      <w:r w:rsidR="00D83D9C" w:rsidRPr="007239DB">
        <w:rPr>
          <w:i/>
        </w:rPr>
        <w:t>,</w:t>
      </w:r>
      <w:r w:rsidR="00D83D9C" w:rsidRPr="007239DB">
        <w:t xml:space="preserve"> petits équipements, etc.)</w:t>
      </w:r>
      <w:r>
        <w:t xml:space="preserve"> pour un </w:t>
      </w:r>
      <w:r w:rsidR="006D38C0" w:rsidRPr="00C23AA7">
        <w:rPr>
          <w:b/>
        </w:rPr>
        <w:t>m</w:t>
      </w:r>
      <w:r w:rsidR="00D83D9C">
        <w:rPr>
          <w:b/>
        </w:rPr>
        <w:t>ontant maximal de 5</w:t>
      </w:r>
      <w:r w:rsidR="006D38C0" w:rsidRPr="00C23AA7">
        <w:rPr>
          <w:b/>
        </w:rPr>
        <w:t xml:space="preserve"> k€</w:t>
      </w:r>
      <w:r w:rsidR="00EC7805">
        <w:rPr>
          <w:b/>
        </w:rPr>
        <w:t xml:space="preserve"> par unité pédagogique ou formation</w:t>
      </w:r>
      <w:r w:rsidR="006D38C0">
        <w:t>.</w:t>
      </w:r>
      <w:r w:rsidR="00D60A78">
        <w:t xml:space="preserve"> Il n’est pas demandé de co-financement.</w:t>
      </w:r>
    </w:p>
    <w:p w14:paraId="09671FB4" w14:textId="6C533D8C" w:rsidR="00943009" w:rsidRPr="00D83D9C" w:rsidRDefault="00D83D9C" w:rsidP="00D83D9C">
      <w:pPr>
        <w:spacing w:before="120" w:after="240"/>
        <w:jc w:val="both"/>
      </w:pPr>
      <w:r>
        <w:t xml:space="preserve">La </w:t>
      </w:r>
      <w:r w:rsidRPr="00CC7CAF">
        <w:rPr>
          <w:b/>
        </w:rPr>
        <w:t>Graduate School Life Sciences and Health</w:t>
      </w:r>
      <w:r>
        <w:rPr>
          <w:b/>
        </w:rPr>
        <w:t xml:space="preserve"> </w:t>
      </w:r>
      <w:r>
        <w:t>a pour objectif de soutenir des actions pédagogiques transformantes pour les formations, les pédagogies innovantes</w:t>
      </w:r>
      <w:r w:rsidR="000F652D">
        <w:t xml:space="preserve"> (cours pratiques,</w:t>
      </w:r>
      <w:r>
        <w:t xml:space="preserve"> </w:t>
      </w:r>
      <w:r w:rsidR="000F652D">
        <w:t xml:space="preserve">travail sur projet en équipes, </w:t>
      </w:r>
      <w:r>
        <w:t>etc.), les actions renforçant le lien avec le monde socio-économique et/ou les projets soutenant la transdisciplinarité</w:t>
      </w:r>
      <w:r w:rsidR="007239DB">
        <w:t>, ainsi que la jouvence d’équipement</w:t>
      </w:r>
      <w:r>
        <w:t>.</w:t>
      </w:r>
    </w:p>
    <w:p w14:paraId="016A4B3F" w14:textId="2F9E2F5D" w:rsidR="004A462E" w:rsidRDefault="00D92903" w:rsidP="00D92903">
      <w:pPr>
        <w:pStyle w:val="Titre1"/>
      </w:pPr>
      <w:r>
        <w:t xml:space="preserve">&gt; </w:t>
      </w:r>
      <w:r w:rsidR="006D38C0">
        <w:t>Échéancier</w:t>
      </w:r>
      <w:r w:rsidR="00CC7CAF">
        <w:t xml:space="preserve"> </w:t>
      </w:r>
    </w:p>
    <w:p w14:paraId="276EA075" w14:textId="77777777" w:rsidR="00F164B9" w:rsidRDefault="00F164B9" w:rsidP="00F164B9">
      <w:pPr>
        <w:spacing w:before="120" w:after="240"/>
        <w:jc w:val="both"/>
      </w:pPr>
      <w:r w:rsidRPr="00943009">
        <w:t>Afin de garantir le traitement des demandes d’achat, missions, etc., l’ensemble des besoins doit être exprimé</w:t>
      </w:r>
      <w:r>
        <w:t> :</w:t>
      </w:r>
    </w:p>
    <w:p w14:paraId="6E04F848" w14:textId="65C93026" w:rsidR="007239DB" w:rsidRDefault="00F164B9" w:rsidP="007239DB">
      <w:pPr>
        <w:pStyle w:val="Paragraphedeliste"/>
        <w:numPr>
          <w:ilvl w:val="0"/>
          <w:numId w:val="3"/>
        </w:numPr>
        <w:spacing w:before="120" w:after="240"/>
        <w:jc w:val="both"/>
      </w:pPr>
      <w:r w:rsidRPr="007239DB">
        <w:rPr>
          <w:b/>
          <w:color w:val="0070C0"/>
        </w:rPr>
        <w:t xml:space="preserve">Avant le </w:t>
      </w:r>
      <w:r w:rsidR="00EF6C96">
        <w:rPr>
          <w:b/>
          <w:color w:val="0070C0"/>
        </w:rPr>
        <w:t xml:space="preserve">lundi </w:t>
      </w:r>
      <w:r w:rsidR="00802683" w:rsidRPr="007239DB">
        <w:rPr>
          <w:b/>
          <w:color w:val="0070C0"/>
        </w:rPr>
        <w:t>2</w:t>
      </w:r>
      <w:r w:rsidR="00EF6C96">
        <w:rPr>
          <w:b/>
          <w:color w:val="0070C0"/>
        </w:rPr>
        <w:t>0</w:t>
      </w:r>
      <w:r w:rsidRPr="007239DB">
        <w:rPr>
          <w:b/>
          <w:color w:val="0070C0"/>
        </w:rPr>
        <w:t xml:space="preserve"> septembre</w:t>
      </w:r>
      <w:r w:rsidRPr="007239DB">
        <w:rPr>
          <w:color w:val="0070C0"/>
        </w:rPr>
        <w:t> </w:t>
      </w:r>
      <w:r>
        <w:t xml:space="preserve">: sous la forme du dossier ci-dessous complété (avec devis en cours de validité) adressé à </w:t>
      </w:r>
      <w:hyperlink r:id="rId7" w:history="1">
        <w:r w:rsidR="007239DB" w:rsidRPr="00AA4AE9">
          <w:rPr>
            <w:rStyle w:val="Lienhypertexte"/>
          </w:rPr>
          <w:t>ognyan.atanasov@universite-paris-saclay.fr</w:t>
        </w:r>
      </w:hyperlink>
      <w:r w:rsidR="0056505B">
        <w:rPr>
          <w:rStyle w:val="Lienhypertexte"/>
        </w:rPr>
        <w:t xml:space="preserve">  </w:t>
      </w:r>
    </w:p>
    <w:p w14:paraId="3D419E0C" w14:textId="6C137308" w:rsidR="007239DB" w:rsidRPr="00F164B9" w:rsidRDefault="0056505B" w:rsidP="007239DB">
      <w:pPr>
        <w:pStyle w:val="Paragraphedeliste"/>
        <w:spacing w:before="120" w:after="240"/>
        <w:jc w:val="both"/>
      </w:pPr>
      <w:r>
        <w:t xml:space="preserve">et à </w:t>
      </w:r>
      <w:hyperlink r:id="rId8" w:history="1">
        <w:r w:rsidRPr="000522EC">
          <w:rPr>
            <w:rStyle w:val="Lienhypertexte"/>
          </w:rPr>
          <w:t>seidina.athie@universite-paris-saclay.fr</w:t>
        </w:r>
      </w:hyperlink>
      <w:r>
        <w:t xml:space="preserve"> </w:t>
      </w:r>
    </w:p>
    <w:p w14:paraId="44C7EA2D" w14:textId="2B63A96E" w:rsidR="005935BB" w:rsidRDefault="005935BB" w:rsidP="00C23AA7">
      <w:pPr>
        <w:spacing w:before="120" w:after="120"/>
        <w:jc w:val="both"/>
        <w:rPr>
          <w:b/>
        </w:rPr>
      </w:pPr>
      <w:r>
        <w:rPr>
          <w:b/>
        </w:rPr>
        <w:t>Les devis doivent être établis à l’attention </w:t>
      </w:r>
      <w:r w:rsidR="005735CD">
        <w:rPr>
          <w:b/>
        </w:rPr>
        <w:t xml:space="preserve">de </w:t>
      </w:r>
      <w:r>
        <w:rPr>
          <w:b/>
        </w:rPr>
        <w:t>:</w:t>
      </w:r>
    </w:p>
    <w:p w14:paraId="4A299C6A" w14:textId="2AC0060F" w:rsidR="00DF5FB6" w:rsidRPr="00EF6C96" w:rsidRDefault="00DF5FB6" w:rsidP="00DF5FB6">
      <w:pPr>
        <w:rPr>
          <w:rFonts w:ascii="Times New Roman" w:eastAsia="Times New Roman" w:hAnsi="Times New Roman" w:cs="Times New Roman"/>
        </w:rPr>
      </w:pPr>
      <w:r w:rsidRPr="00EF6C96">
        <w:rPr>
          <w:rFonts w:ascii="Times New Roman" w:eastAsia="Times New Roman" w:hAnsi="Times New Roman" w:cs="Times New Roman"/>
        </w:rPr>
        <w:t>S008 - Universit</w:t>
      </w:r>
      <w:r w:rsidR="00EF6C96" w:rsidRPr="00EF6C96">
        <w:rPr>
          <w:rFonts w:ascii="Times New Roman" w:eastAsia="Times New Roman" w:hAnsi="Times New Roman" w:cs="Times New Roman"/>
        </w:rPr>
        <w:t>é</w:t>
      </w:r>
      <w:r w:rsidRPr="00EF6C96">
        <w:rPr>
          <w:rFonts w:ascii="Times New Roman" w:eastAsia="Times New Roman" w:hAnsi="Times New Roman" w:cs="Times New Roman"/>
        </w:rPr>
        <w:t xml:space="preserve"> Paris Saclay</w:t>
      </w:r>
    </w:p>
    <w:p w14:paraId="3962637A" w14:textId="77777777" w:rsidR="00DF5FB6" w:rsidRPr="00EF6C96" w:rsidRDefault="00DF5FB6" w:rsidP="00DF5FB6">
      <w:pPr>
        <w:rPr>
          <w:rFonts w:ascii="Times New Roman" w:eastAsia="Times New Roman" w:hAnsi="Times New Roman" w:cs="Times New Roman"/>
        </w:rPr>
      </w:pPr>
      <w:r w:rsidRPr="00EF6C96">
        <w:rPr>
          <w:rFonts w:ascii="Times New Roman" w:eastAsia="Times New Roman" w:hAnsi="Times New Roman" w:cs="Times New Roman"/>
        </w:rPr>
        <w:t>Agence Comptable - Service Facturier</w:t>
      </w:r>
    </w:p>
    <w:p w14:paraId="0E8F186A" w14:textId="77777777" w:rsidR="00DF5FB6" w:rsidRPr="00EF6C96" w:rsidRDefault="00DF5FB6" w:rsidP="00DF5FB6">
      <w:pPr>
        <w:rPr>
          <w:rFonts w:ascii="Times New Roman" w:eastAsia="Times New Roman" w:hAnsi="Times New Roman" w:cs="Times New Roman"/>
        </w:rPr>
      </w:pPr>
      <w:r w:rsidRPr="00EF6C96">
        <w:rPr>
          <w:rFonts w:ascii="Times New Roman" w:eastAsia="Times New Roman" w:hAnsi="Times New Roman" w:cs="Times New Roman"/>
        </w:rPr>
        <w:t xml:space="preserve">Bâtiment 407 </w:t>
      </w:r>
    </w:p>
    <w:p w14:paraId="22A84CDD" w14:textId="77777777" w:rsidR="00DF5FB6" w:rsidRPr="00EF6C96" w:rsidRDefault="00DF5FB6" w:rsidP="00DF5FB6">
      <w:pPr>
        <w:rPr>
          <w:rFonts w:ascii="Times New Roman" w:eastAsia="Times New Roman" w:hAnsi="Times New Roman" w:cs="Times New Roman"/>
        </w:rPr>
      </w:pPr>
      <w:r w:rsidRPr="00EF6C96">
        <w:rPr>
          <w:rFonts w:ascii="Times New Roman" w:eastAsia="Times New Roman" w:hAnsi="Times New Roman" w:cs="Times New Roman"/>
        </w:rPr>
        <w:t>Rue du Doyen Georges Poitou</w:t>
      </w:r>
    </w:p>
    <w:p w14:paraId="2D997029" w14:textId="77777777" w:rsidR="00DF5FB6" w:rsidRPr="00EF6C96" w:rsidRDefault="00DF5FB6" w:rsidP="00DF5FB6">
      <w:pPr>
        <w:rPr>
          <w:rFonts w:ascii="Times New Roman" w:eastAsia="Times New Roman" w:hAnsi="Times New Roman" w:cs="Times New Roman"/>
        </w:rPr>
      </w:pPr>
      <w:r w:rsidRPr="00EF6C96">
        <w:rPr>
          <w:rFonts w:ascii="Times New Roman" w:eastAsia="Times New Roman" w:hAnsi="Times New Roman" w:cs="Times New Roman"/>
        </w:rPr>
        <w:t>91405 Orsay Cedex</w:t>
      </w:r>
    </w:p>
    <w:p w14:paraId="2967AE10" w14:textId="06ED00D2" w:rsidR="007F658E" w:rsidRPr="00EF6C96" w:rsidRDefault="007F658E" w:rsidP="00C23AA7">
      <w:pPr>
        <w:spacing w:before="120" w:after="120"/>
        <w:jc w:val="both"/>
        <w:rPr>
          <w:b/>
        </w:rPr>
      </w:pPr>
      <w:r w:rsidRPr="00EF6C96">
        <w:rPr>
          <w:b/>
        </w:rPr>
        <w:t>Il est recommandé de faire apparaître explicite</w:t>
      </w:r>
      <w:r w:rsidR="00ED1CE9">
        <w:rPr>
          <w:b/>
        </w:rPr>
        <w:t>ment</w:t>
      </w:r>
      <w:r w:rsidRPr="00EF6C96">
        <w:rPr>
          <w:b/>
        </w:rPr>
        <w:t xml:space="preserve"> sur les devis, à la fois l’adresse de facturation (citée ci-dessous) et l’adresse de livraison (clairement précisée comme telle).</w:t>
      </w:r>
    </w:p>
    <w:p w14:paraId="51BC2E9F" w14:textId="74FD01C6" w:rsidR="005935BB" w:rsidRPr="00E94727" w:rsidRDefault="005735CD" w:rsidP="00C23AA7">
      <w:pPr>
        <w:spacing w:before="120" w:after="120"/>
        <w:jc w:val="both"/>
        <w:rPr>
          <w:b/>
        </w:rPr>
      </w:pPr>
      <w:r w:rsidRPr="00EF6C96">
        <w:rPr>
          <w:b/>
        </w:rPr>
        <w:t xml:space="preserve">L’arbitrage </w:t>
      </w:r>
      <w:r w:rsidR="004C0E08" w:rsidRPr="00EF6C96">
        <w:rPr>
          <w:b/>
        </w:rPr>
        <w:t>sera</w:t>
      </w:r>
      <w:r w:rsidR="004C0E08">
        <w:rPr>
          <w:b/>
        </w:rPr>
        <w:t xml:space="preserve"> fait par le bureau de la </w:t>
      </w:r>
      <w:r w:rsidR="00F164B9" w:rsidRPr="00EF6C96">
        <w:rPr>
          <w:b/>
          <w:i/>
        </w:rPr>
        <w:t>Graduate S</w:t>
      </w:r>
      <w:r w:rsidR="004C0E08" w:rsidRPr="00EF6C96">
        <w:rPr>
          <w:b/>
          <w:i/>
        </w:rPr>
        <w:t>chool</w:t>
      </w:r>
      <w:r w:rsidR="004C0E08" w:rsidRPr="00E94727">
        <w:rPr>
          <w:b/>
        </w:rPr>
        <w:t>.</w:t>
      </w:r>
    </w:p>
    <w:p w14:paraId="3B557941" w14:textId="051F9FEA" w:rsidR="00B160C5" w:rsidRPr="00E94727" w:rsidRDefault="00C23AA7" w:rsidP="00C23AA7">
      <w:pPr>
        <w:spacing w:before="120" w:after="120"/>
        <w:jc w:val="both"/>
        <w:rPr>
          <w:b/>
        </w:rPr>
      </w:pPr>
      <w:r w:rsidRPr="00E94727">
        <w:rPr>
          <w:b/>
        </w:rPr>
        <w:t>L</w:t>
      </w:r>
      <w:r w:rsidRPr="00E94727">
        <w:t>'</w:t>
      </w:r>
      <w:r w:rsidRPr="00E94727">
        <w:rPr>
          <w:b/>
        </w:rPr>
        <w:t xml:space="preserve">engagement de la dépense </w:t>
      </w:r>
      <w:r w:rsidR="004C0E08" w:rsidRPr="00E94727">
        <w:rPr>
          <w:b/>
        </w:rPr>
        <w:t>devra</w:t>
      </w:r>
      <w:r w:rsidRPr="00E94727">
        <w:rPr>
          <w:b/>
        </w:rPr>
        <w:t xml:space="preserve"> être réalisé avant le </w:t>
      </w:r>
      <w:r w:rsidR="00E94727" w:rsidRPr="00E94727">
        <w:rPr>
          <w:b/>
        </w:rPr>
        <w:t>30 novembre</w:t>
      </w:r>
      <w:r w:rsidR="00F164B9" w:rsidRPr="00E94727">
        <w:rPr>
          <w:b/>
        </w:rPr>
        <w:t>.</w:t>
      </w:r>
    </w:p>
    <w:p w14:paraId="2413B23E" w14:textId="51C36480" w:rsidR="00A55956" w:rsidRPr="00EF6C96" w:rsidRDefault="00A55956" w:rsidP="00EC7805">
      <w:pPr>
        <w:spacing w:before="120" w:after="240"/>
        <w:jc w:val="both"/>
      </w:pPr>
      <w:r w:rsidRPr="00EF6C96">
        <w:rPr>
          <w:rStyle w:val="object"/>
          <w:color w:val="000000"/>
        </w:rPr>
        <w:t xml:space="preserve">Le service financier rappelle que </w:t>
      </w:r>
      <w:r w:rsidRPr="00EF6C96">
        <w:t xml:space="preserve">toutes les dépenses effectuées sur les crédits de l’Université doivent pouvoir être justifiées au regard du bon usage des deniers public. Il est donc nécessaire de mettre constamment en concurrence les fournisseurs afin de retenir le « mieux disant » (dans certains cas, le service financier est susceptible de demander la preuve que plusieurs devis ont été faits – Dans cette perspective, </w:t>
      </w:r>
      <w:r w:rsidR="006A0F55" w:rsidRPr="00EF6C96">
        <w:t>il est demandé de justifier le choix du devis – cf. ci-dessous</w:t>
      </w:r>
      <w:r w:rsidRPr="00EF6C96">
        <w:t>).</w:t>
      </w:r>
    </w:p>
    <w:p w14:paraId="5EB15CA0" w14:textId="47D85CEE" w:rsidR="00A55956" w:rsidRPr="00EF6C96" w:rsidRDefault="00A55956" w:rsidP="00EC7805">
      <w:pPr>
        <w:spacing w:before="120" w:after="240"/>
        <w:jc w:val="both"/>
        <w:rPr>
          <w:rStyle w:val="object"/>
          <w:color w:val="000000"/>
        </w:rPr>
      </w:pPr>
      <w:r w:rsidRPr="00EF6C96">
        <w:t xml:space="preserve">Enfin, si un marché existe sur un segment d’achat, l’achat doit être réalisé en priorité sur ce marché, sauf à justifier de façon argumentée du choix du fournisseur. Voici un lien vers </w:t>
      </w:r>
      <w:r w:rsidRPr="00EF6C96">
        <w:lastRenderedPageBreak/>
        <w:t>les marchés de l’université (</w:t>
      </w:r>
      <w:r w:rsidRPr="00EF6C96">
        <w:rPr>
          <w:rStyle w:val="object"/>
          <w:color w:val="000000"/>
        </w:rPr>
        <w:t>l’onglet « marchés en cours » permet d’accéder aux marchés de l’Université Paris-Saclay</w:t>
      </w:r>
      <w:r w:rsidRPr="00EF6C96">
        <w:t xml:space="preserve">) : </w:t>
      </w:r>
    </w:p>
    <w:p w14:paraId="54E70F34" w14:textId="05124BFF" w:rsidR="00A55956" w:rsidRPr="00EF6C96" w:rsidRDefault="001E19FA" w:rsidP="00A55956">
      <w:pPr>
        <w:spacing w:before="120" w:after="240"/>
        <w:jc w:val="both"/>
        <w:rPr>
          <w:rStyle w:val="object"/>
          <w:color w:val="000000"/>
        </w:rPr>
      </w:pPr>
      <w:hyperlink r:id="rId9" w:tgtFrame="_blank" w:history="1">
        <w:r w:rsidR="00A55956" w:rsidRPr="00EF6C96">
          <w:rPr>
            <w:rStyle w:val="Lienhypertexte"/>
          </w:rPr>
          <w:t>https</w:t>
        </w:r>
      </w:hyperlink>
      <w:hyperlink r:id="rId10" w:tgtFrame="_blank" w:history="1">
        <w:r w:rsidR="00A55956" w:rsidRPr="00EF6C96">
          <w:rPr>
            <w:rStyle w:val="Lienhypertexte"/>
          </w:rPr>
          <w:t>://</w:t>
        </w:r>
      </w:hyperlink>
      <w:hyperlink r:id="rId11" w:tgtFrame="_blank" w:history="1">
        <w:r w:rsidR="00A55956" w:rsidRPr="00EF6C96">
          <w:rPr>
            <w:rStyle w:val="Lienhypertexte"/>
          </w:rPr>
          <w:t>portail.universite-paris-saclay.fr/achats/Pages/default.aspx</w:t>
        </w:r>
      </w:hyperlink>
    </w:p>
    <w:p w14:paraId="5B535799" w14:textId="03572A8B" w:rsidR="00B160C5" w:rsidRPr="00A55956" w:rsidRDefault="00A55956">
      <w:r w:rsidRPr="00EF6C96">
        <w:t>Ces consignes vous sont transmises pour assurer une fluidité quant au traitement ultérieur des commandes. Nous vous remercions par avance pour leur prise en compte.</w:t>
      </w:r>
    </w:p>
    <w:p w14:paraId="3DBD0835" w14:textId="77777777" w:rsidR="0034210B" w:rsidRPr="001653C3" w:rsidRDefault="00A82D22" w:rsidP="00E72166">
      <w:pPr>
        <w:spacing w:before="120" w:after="120"/>
        <w:jc w:val="center"/>
        <w:rPr>
          <w:rFonts w:ascii="Avenir Black" w:hAnsi="Avenir Black"/>
          <w:b/>
          <w:color w:val="8064A2" w:themeColor="accent4"/>
          <w:sz w:val="36"/>
          <w:szCs w:val="36"/>
        </w:rPr>
      </w:pPr>
      <w:r w:rsidRPr="001653C3">
        <w:rPr>
          <w:rFonts w:ascii="Avenir Black" w:hAnsi="Avenir Black"/>
          <w:b/>
          <w:color w:val="8064A2" w:themeColor="accent4"/>
          <w:sz w:val="36"/>
          <w:szCs w:val="36"/>
        </w:rPr>
        <w:t>Formulaire de demande de financement</w:t>
      </w:r>
    </w:p>
    <w:p w14:paraId="17F0B711" w14:textId="77777777" w:rsidR="000629E0" w:rsidRPr="000629E0" w:rsidRDefault="000629E0" w:rsidP="000629E0"/>
    <w:p w14:paraId="08ABCA8A" w14:textId="5D1E1C98" w:rsidR="00341D16" w:rsidRDefault="00D92903" w:rsidP="00D92903">
      <w:pPr>
        <w:pStyle w:val="Titre1"/>
      </w:pPr>
      <w:r>
        <w:t xml:space="preserve">&gt; </w:t>
      </w:r>
      <w:r w:rsidR="0065532A">
        <w:t xml:space="preserve">Identification </w:t>
      </w:r>
      <w:r w:rsidR="000A40C2">
        <w:t>de l'action</w:t>
      </w:r>
      <w:r w:rsidR="00341D16">
        <w:t xml:space="preserve"> concerné</w:t>
      </w:r>
      <w:r w:rsidR="000A40C2">
        <w:t>e</w:t>
      </w:r>
    </w:p>
    <w:p w14:paraId="4185CEEC" w14:textId="1392DFF4" w:rsidR="008E50B8" w:rsidRDefault="0042176D" w:rsidP="00F22E5E">
      <w:pPr>
        <w:spacing w:before="120" w:after="120"/>
        <w:jc w:val="both"/>
        <w:rPr>
          <w:sz w:val="18"/>
          <w:szCs w:val="18"/>
        </w:rPr>
      </w:pPr>
      <w:r w:rsidRPr="00D92903">
        <w:rPr>
          <w:sz w:val="18"/>
          <w:szCs w:val="18"/>
        </w:rPr>
        <w:t>Indique</w:t>
      </w:r>
      <w:r w:rsidR="000F1B11">
        <w:rPr>
          <w:sz w:val="18"/>
          <w:szCs w:val="18"/>
        </w:rPr>
        <w:t>r la formation concernée</w:t>
      </w:r>
      <w:r w:rsidR="00341D16" w:rsidRPr="00D92903">
        <w:rPr>
          <w:sz w:val="18"/>
          <w:szCs w:val="18"/>
        </w:rPr>
        <w:t xml:space="preserve"> et rappeler l’identité de son(ses) responsable(s).</w:t>
      </w:r>
      <w:r w:rsidR="008352D4" w:rsidRPr="00D92903">
        <w:rPr>
          <w:sz w:val="18"/>
          <w:szCs w:val="18"/>
        </w:rPr>
        <w:t xml:space="preserve"> Rappeler les effectifs des étudiants inscrit</w:t>
      </w:r>
      <w:r w:rsidR="00AF2BEE" w:rsidRPr="00D92903">
        <w:rPr>
          <w:sz w:val="18"/>
          <w:szCs w:val="18"/>
        </w:rPr>
        <w:t>s</w:t>
      </w:r>
      <w:r w:rsidR="008352D4" w:rsidRPr="00D92903">
        <w:rPr>
          <w:sz w:val="18"/>
          <w:szCs w:val="18"/>
        </w:rPr>
        <w:t xml:space="preserve"> à </w:t>
      </w:r>
      <w:r w:rsidR="00B160C5">
        <w:rPr>
          <w:sz w:val="18"/>
          <w:szCs w:val="18"/>
        </w:rPr>
        <w:t>l’</w:t>
      </w:r>
      <w:r w:rsidR="008352D4" w:rsidRPr="00D92903">
        <w:rPr>
          <w:sz w:val="18"/>
          <w:szCs w:val="18"/>
        </w:rPr>
        <w:t>UE</w:t>
      </w:r>
      <w:r w:rsidR="00B160C5">
        <w:rPr>
          <w:sz w:val="18"/>
          <w:szCs w:val="18"/>
        </w:rPr>
        <w:t xml:space="preserve"> bénéficiaire de cette action</w:t>
      </w:r>
      <w:r w:rsidR="008352D4" w:rsidRPr="00D92903">
        <w:rPr>
          <w:sz w:val="18"/>
          <w:szCs w:val="18"/>
        </w:rPr>
        <w:t xml:space="preserve"> en 20</w:t>
      </w:r>
      <w:r w:rsidR="00EF6C96">
        <w:rPr>
          <w:sz w:val="18"/>
          <w:szCs w:val="18"/>
        </w:rPr>
        <w:t>20</w:t>
      </w:r>
      <w:r w:rsidR="00F164B9">
        <w:rPr>
          <w:sz w:val="18"/>
          <w:szCs w:val="18"/>
        </w:rPr>
        <w:t>-202</w:t>
      </w:r>
      <w:r w:rsidR="00EF6C96">
        <w:rPr>
          <w:sz w:val="18"/>
          <w:szCs w:val="18"/>
        </w:rPr>
        <w:t>1</w:t>
      </w:r>
      <w:r w:rsidR="00F164B9">
        <w:rPr>
          <w:sz w:val="18"/>
          <w:szCs w:val="18"/>
        </w:rPr>
        <w:t xml:space="preserve"> et 202</w:t>
      </w:r>
      <w:r w:rsidR="00EF6C96">
        <w:rPr>
          <w:sz w:val="18"/>
          <w:szCs w:val="18"/>
        </w:rPr>
        <w:t>1</w:t>
      </w:r>
      <w:r w:rsidR="00F164B9">
        <w:rPr>
          <w:sz w:val="18"/>
          <w:szCs w:val="18"/>
        </w:rPr>
        <w:t>-202</w:t>
      </w:r>
      <w:r w:rsidR="00EF6C96">
        <w:rPr>
          <w:sz w:val="18"/>
          <w:szCs w:val="18"/>
        </w:rPr>
        <w:t>2</w:t>
      </w:r>
      <w:r w:rsidR="008352D4" w:rsidRPr="00D92903">
        <w:rPr>
          <w:sz w:val="18"/>
          <w:szCs w:val="18"/>
        </w:rPr>
        <w:t>.</w:t>
      </w:r>
    </w:p>
    <w:p w14:paraId="456015D1" w14:textId="77777777" w:rsidR="00E06B57" w:rsidRPr="00D92903" w:rsidRDefault="00E06B57" w:rsidP="00E06B57">
      <w:pPr>
        <w:pBdr>
          <w:top w:val="single" w:sz="4" w:space="1" w:color="auto"/>
          <w:left w:val="single" w:sz="4" w:space="4" w:color="auto"/>
          <w:bottom w:val="single" w:sz="4" w:space="1" w:color="auto"/>
          <w:right w:val="single" w:sz="4" w:space="4" w:color="auto"/>
        </w:pBdr>
        <w:spacing w:before="120" w:after="120"/>
        <w:jc w:val="both"/>
        <w:rPr>
          <w:sz w:val="18"/>
          <w:szCs w:val="18"/>
        </w:rPr>
      </w:pPr>
    </w:p>
    <w:p w14:paraId="1231C3DA" w14:textId="77777777" w:rsidR="0042176D" w:rsidRPr="001F2581" w:rsidRDefault="00D92903" w:rsidP="00D92903">
      <w:pPr>
        <w:pStyle w:val="Titre1"/>
        <w:spacing w:before="360"/>
      </w:pPr>
      <w:r>
        <w:t xml:space="preserve">&gt; </w:t>
      </w:r>
      <w:r w:rsidR="001F2581">
        <w:t>Justification</w:t>
      </w:r>
      <w:r w:rsidR="001F2581" w:rsidRPr="001F2581">
        <w:t xml:space="preserve"> pédagogique</w:t>
      </w:r>
      <w:r w:rsidR="0042176D" w:rsidRPr="001F2581">
        <w:t xml:space="preserve"> de la demande de financement</w:t>
      </w:r>
    </w:p>
    <w:p w14:paraId="1A333C44" w14:textId="2021FFF2" w:rsidR="008E50B8" w:rsidRDefault="000A40C2" w:rsidP="00F22E5E">
      <w:pPr>
        <w:spacing w:before="120" w:after="120"/>
        <w:jc w:val="both"/>
        <w:rPr>
          <w:sz w:val="18"/>
          <w:szCs w:val="18"/>
        </w:rPr>
      </w:pPr>
      <w:r>
        <w:rPr>
          <w:sz w:val="18"/>
          <w:szCs w:val="18"/>
        </w:rPr>
        <w:t>E</w:t>
      </w:r>
      <w:r w:rsidR="0042176D" w:rsidRPr="00D92903">
        <w:rPr>
          <w:sz w:val="18"/>
          <w:szCs w:val="18"/>
        </w:rPr>
        <w:t>xplique</w:t>
      </w:r>
      <w:r w:rsidR="000F1B11">
        <w:rPr>
          <w:sz w:val="18"/>
          <w:szCs w:val="18"/>
        </w:rPr>
        <w:t>r</w:t>
      </w:r>
      <w:r w:rsidR="0042176D" w:rsidRPr="00D92903">
        <w:rPr>
          <w:sz w:val="18"/>
          <w:szCs w:val="18"/>
        </w:rPr>
        <w:t xml:space="preserve"> </w:t>
      </w:r>
      <w:r w:rsidR="00491EA4" w:rsidRPr="00D92903">
        <w:rPr>
          <w:sz w:val="18"/>
          <w:szCs w:val="18"/>
        </w:rPr>
        <w:t xml:space="preserve">en quoi </w:t>
      </w:r>
      <w:r>
        <w:rPr>
          <w:sz w:val="18"/>
          <w:szCs w:val="18"/>
        </w:rPr>
        <w:t xml:space="preserve">ce financement </w:t>
      </w:r>
      <w:r w:rsidR="00F164B9">
        <w:rPr>
          <w:sz w:val="18"/>
          <w:szCs w:val="18"/>
        </w:rPr>
        <w:t>entre dans le cadre des objectifs de cet appel</w:t>
      </w:r>
      <w:r w:rsidRPr="000A40C2">
        <w:rPr>
          <w:sz w:val="18"/>
          <w:szCs w:val="18"/>
        </w:rPr>
        <w:t xml:space="preserve">. </w:t>
      </w:r>
      <w:r>
        <w:rPr>
          <w:sz w:val="18"/>
          <w:szCs w:val="18"/>
        </w:rPr>
        <w:t>Dans le cas d'un cours pratique, v</w:t>
      </w:r>
      <w:r w:rsidR="00491EA4" w:rsidRPr="00D92903">
        <w:rPr>
          <w:sz w:val="18"/>
          <w:szCs w:val="18"/>
        </w:rPr>
        <w:t>ous préciserez également si l’équipement vient étoffer une plateforme déjà présente, s’il permet de développer un nouvel axe pédagogique, et s’il modifie les capacités d’accueil de l’UE.</w:t>
      </w:r>
    </w:p>
    <w:p w14:paraId="3A9BCDC7" w14:textId="77777777" w:rsidR="00E06B57" w:rsidRPr="00D92903" w:rsidRDefault="00E06B57" w:rsidP="00E06B57">
      <w:pPr>
        <w:pBdr>
          <w:top w:val="single" w:sz="4" w:space="1" w:color="auto"/>
          <w:left w:val="single" w:sz="4" w:space="4" w:color="auto"/>
          <w:bottom w:val="single" w:sz="4" w:space="1" w:color="auto"/>
          <w:right w:val="single" w:sz="4" w:space="4" w:color="auto"/>
        </w:pBdr>
        <w:spacing w:before="120" w:after="120"/>
        <w:jc w:val="both"/>
        <w:rPr>
          <w:sz w:val="18"/>
          <w:szCs w:val="18"/>
        </w:rPr>
      </w:pPr>
    </w:p>
    <w:p w14:paraId="0632134E" w14:textId="3419140F" w:rsidR="00E06B57" w:rsidRPr="00E06B57" w:rsidRDefault="00D92903" w:rsidP="00E06B57">
      <w:pPr>
        <w:pStyle w:val="Titre1"/>
        <w:spacing w:before="360"/>
      </w:pPr>
      <w:r>
        <w:t xml:space="preserve">&gt; </w:t>
      </w:r>
      <w:r w:rsidR="000A40C2">
        <w:t>D</w:t>
      </w:r>
      <w:r w:rsidR="00AF2BEE">
        <w:t>evis</w:t>
      </w:r>
    </w:p>
    <w:p w14:paraId="03F9B846" w14:textId="430C6070" w:rsidR="00E51DDF" w:rsidRPr="00EF6C96" w:rsidRDefault="00E51DDF" w:rsidP="008345C2">
      <w:pPr>
        <w:spacing w:before="120" w:after="120"/>
        <w:jc w:val="both"/>
      </w:pPr>
      <w:r w:rsidRPr="00EF6C96">
        <w:t>Merci de bien vouloir indiquer dans quelle(s) situation(s) se situe votre projet :</w:t>
      </w:r>
    </w:p>
    <w:p w14:paraId="4CDC70D8" w14:textId="6BCA8CE0" w:rsidR="00E51DDF" w:rsidRPr="00EF6C96" w:rsidRDefault="00E51DDF" w:rsidP="008345C2">
      <w:pPr>
        <w:spacing w:before="120" w:after="120"/>
        <w:jc w:val="both"/>
      </w:pPr>
      <w:r w:rsidRPr="00EF6C96">
        <w:t xml:space="preserve">⎕ </w:t>
      </w:r>
      <w:r w:rsidR="00926CDE" w:rsidRPr="00EF6C96">
        <w:rPr>
          <w:b/>
        </w:rPr>
        <w:t>Cas 1 :</w:t>
      </w:r>
      <w:r w:rsidR="00926CDE" w:rsidRPr="00EF6C96">
        <w:t xml:space="preserve"> </w:t>
      </w:r>
      <w:r w:rsidRPr="00EF6C96">
        <w:t xml:space="preserve">Achat </w:t>
      </w:r>
      <w:r w:rsidR="00926CDE" w:rsidRPr="00EF6C96">
        <w:t>dans le cadre d’un marché de l’université</w:t>
      </w:r>
    </w:p>
    <w:p w14:paraId="7D45F8B1" w14:textId="1A1CC7A9" w:rsidR="00E51DDF" w:rsidRPr="00EF6C96" w:rsidRDefault="00E51DDF" w:rsidP="00E51DDF">
      <w:pPr>
        <w:spacing w:before="120" w:after="120"/>
        <w:jc w:val="both"/>
      </w:pPr>
      <w:r w:rsidRPr="00EF6C96">
        <w:t xml:space="preserve">⎕ </w:t>
      </w:r>
      <w:r w:rsidR="00926CDE" w:rsidRPr="00EF6C96">
        <w:rPr>
          <w:b/>
        </w:rPr>
        <w:t>Cas 2 :</w:t>
      </w:r>
      <w:r w:rsidR="00926CDE" w:rsidRPr="00EF6C96">
        <w:t xml:space="preserve"> Achat sur un segment d’achat pour lequel il n’existe pas de marché à l’université</w:t>
      </w:r>
    </w:p>
    <w:p w14:paraId="0E410FF1" w14:textId="45712E2F" w:rsidR="00926CDE" w:rsidRPr="00926CDE" w:rsidRDefault="00926CDE" w:rsidP="00926CDE">
      <w:pPr>
        <w:spacing w:before="120" w:after="120"/>
        <w:jc w:val="both"/>
      </w:pPr>
      <w:r w:rsidRPr="00EF6C96">
        <w:t xml:space="preserve">⎕ </w:t>
      </w:r>
      <w:r w:rsidRPr="00EF6C96">
        <w:rPr>
          <w:b/>
        </w:rPr>
        <w:t>Cas 3 :</w:t>
      </w:r>
      <w:r w:rsidRPr="00EF6C96">
        <w:t xml:space="preserve"> Achat hors marché de l’université sur un segment d’achat pour lequel il un marché à l’université (nécessité d’un certificat administratif pour pouvoir passer commande). Si votre projet est retenu, il vous sera adressé un certificat administratif qui sera à compléter (de façon à justifier du choix du devis – le prix n’étant pas un argument dans le cadre des marchés de l’université).</w:t>
      </w:r>
    </w:p>
    <w:p w14:paraId="271004AE" w14:textId="77777777" w:rsidR="00E51DDF" w:rsidRDefault="00E51DDF" w:rsidP="008345C2">
      <w:pPr>
        <w:spacing w:before="120" w:after="120"/>
        <w:jc w:val="both"/>
        <w:rPr>
          <w:sz w:val="18"/>
          <w:szCs w:val="18"/>
        </w:rPr>
      </w:pPr>
    </w:p>
    <w:p w14:paraId="4A1B39CD" w14:textId="3EC0B1ED" w:rsidR="008345C2" w:rsidRPr="00D92903" w:rsidRDefault="008345C2" w:rsidP="008345C2">
      <w:pPr>
        <w:spacing w:before="120" w:after="120"/>
        <w:jc w:val="both"/>
        <w:rPr>
          <w:sz w:val="18"/>
          <w:szCs w:val="18"/>
        </w:rPr>
      </w:pPr>
      <w:r w:rsidRPr="00D92903">
        <w:rPr>
          <w:sz w:val="18"/>
          <w:szCs w:val="18"/>
        </w:rPr>
        <w:t>Indique</w:t>
      </w:r>
      <w:r w:rsidR="000F1B11">
        <w:rPr>
          <w:sz w:val="18"/>
          <w:szCs w:val="18"/>
        </w:rPr>
        <w:t>r</w:t>
      </w:r>
      <w:r w:rsidRPr="00D92903">
        <w:rPr>
          <w:sz w:val="18"/>
          <w:szCs w:val="18"/>
        </w:rPr>
        <w:t xml:space="preserve"> la nature </w:t>
      </w:r>
      <w:r w:rsidR="000A40C2">
        <w:rPr>
          <w:sz w:val="18"/>
          <w:szCs w:val="18"/>
        </w:rPr>
        <w:t xml:space="preserve">de la prestation ou </w:t>
      </w:r>
      <w:r w:rsidRPr="00D92903">
        <w:rPr>
          <w:sz w:val="18"/>
          <w:szCs w:val="18"/>
        </w:rPr>
        <w:t>de l’équipement, son montant TTC</w:t>
      </w:r>
      <w:r w:rsidR="0072427E" w:rsidRPr="00D92903">
        <w:rPr>
          <w:sz w:val="18"/>
          <w:szCs w:val="18"/>
        </w:rPr>
        <w:t xml:space="preserve">, en soulignant le lien </w:t>
      </w:r>
      <w:r w:rsidR="000A40C2">
        <w:rPr>
          <w:sz w:val="18"/>
          <w:szCs w:val="18"/>
        </w:rPr>
        <w:t xml:space="preserve">avec </w:t>
      </w:r>
      <w:r w:rsidR="0072427E" w:rsidRPr="00D92903">
        <w:rPr>
          <w:sz w:val="18"/>
          <w:szCs w:val="18"/>
        </w:rPr>
        <w:t>les enje</w:t>
      </w:r>
      <w:r w:rsidR="005735CD">
        <w:rPr>
          <w:sz w:val="18"/>
          <w:szCs w:val="18"/>
        </w:rPr>
        <w:t>ux pédagogiques</w:t>
      </w:r>
      <w:r w:rsidR="005735CD" w:rsidRPr="005735CD">
        <w:rPr>
          <w:b/>
          <w:sz w:val="18"/>
          <w:szCs w:val="18"/>
        </w:rPr>
        <w:t xml:space="preserve">. </w:t>
      </w:r>
      <w:r w:rsidR="000A40C2">
        <w:rPr>
          <w:b/>
          <w:sz w:val="18"/>
          <w:szCs w:val="18"/>
        </w:rPr>
        <w:t>Dans le cas de matériel, p</w:t>
      </w:r>
      <w:r w:rsidR="005735CD" w:rsidRPr="005735CD">
        <w:rPr>
          <w:b/>
          <w:sz w:val="18"/>
          <w:szCs w:val="18"/>
        </w:rPr>
        <w:t>réciser l’établissement utilisateur final du bien à acquérir</w:t>
      </w:r>
      <w:r w:rsidR="00B160C5">
        <w:rPr>
          <w:b/>
          <w:sz w:val="18"/>
          <w:szCs w:val="18"/>
        </w:rPr>
        <w:t>. Joindre les devis.</w:t>
      </w:r>
    </w:p>
    <w:p w14:paraId="11855C98" w14:textId="77777777" w:rsidR="00AE2D51" w:rsidRDefault="00AE2D51" w:rsidP="0034210B">
      <w:pPr>
        <w:pBdr>
          <w:top w:val="single" w:sz="4" w:space="1" w:color="auto"/>
          <w:left w:val="single" w:sz="4" w:space="4" w:color="auto"/>
          <w:bottom w:val="single" w:sz="4" w:space="1" w:color="auto"/>
          <w:right w:val="single" w:sz="4" w:space="4" w:color="auto"/>
        </w:pBdr>
        <w:spacing w:before="120" w:after="120"/>
        <w:jc w:val="both"/>
      </w:pPr>
    </w:p>
    <w:p w14:paraId="41CE1ECB" w14:textId="77777777" w:rsidR="00E51DDF" w:rsidRDefault="00E51DDF" w:rsidP="0034210B">
      <w:pPr>
        <w:pBdr>
          <w:top w:val="single" w:sz="4" w:space="1" w:color="auto"/>
          <w:left w:val="single" w:sz="4" w:space="4" w:color="auto"/>
          <w:bottom w:val="single" w:sz="4" w:space="1" w:color="auto"/>
          <w:right w:val="single" w:sz="4" w:space="4" w:color="auto"/>
        </w:pBdr>
        <w:spacing w:before="120" w:after="120"/>
        <w:jc w:val="both"/>
      </w:pPr>
    </w:p>
    <w:p w14:paraId="1B802C1D" w14:textId="77777777" w:rsidR="00E51DDF" w:rsidRDefault="00E51DDF" w:rsidP="0034210B">
      <w:pPr>
        <w:pBdr>
          <w:top w:val="single" w:sz="4" w:space="1" w:color="auto"/>
          <w:left w:val="single" w:sz="4" w:space="4" w:color="auto"/>
          <w:bottom w:val="single" w:sz="4" w:space="1" w:color="auto"/>
          <w:right w:val="single" w:sz="4" w:space="4" w:color="auto"/>
        </w:pBdr>
        <w:spacing w:before="120" w:after="120"/>
        <w:jc w:val="both"/>
      </w:pPr>
    </w:p>
    <w:p w14:paraId="443DF502" w14:textId="77777777" w:rsidR="008345C2" w:rsidRDefault="008345C2" w:rsidP="00926CDE">
      <w:pPr>
        <w:spacing w:before="120" w:after="120"/>
        <w:jc w:val="both"/>
      </w:pPr>
    </w:p>
    <w:p w14:paraId="1F290A43" w14:textId="46C1F690" w:rsidR="00E51DDF" w:rsidRPr="00EF6C96" w:rsidRDefault="00926CDE" w:rsidP="00926CDE">
      <w:pPr>
        <w:spacing w:before="120" w:after="120"/>
        <w:jc w:val="both"/>
      </w:pPr>
      <w:r w:rsidRPr="00EF6C96">
        <w:t xml:space="preserve">Complément d’information concernant le cas 2 (Achat sur un segment d’achat pour lequel il n’existe pas de marché à l’université) : </w:t>
      </w:r>
      <w:r w:rsidR="00E51DDF" w:rsidRPr="00EF6C96">
        <w:t>Rapport de choix du ou des devis</w:t>
      </w:r>
    </w:p>
    <w:p w14:paraId="44F1519B" w14:textId="35A38D09" w:rsidR="00E51DDF" w:rsidRPr="00926CDE" w:rsidRDefault="00E51DDF" w:rsidP="00926CDE">
      <w:pPr>
        <w:spacing w:before="120" w:after="120"/>
        <w:jc w:val="both"/>
      </w:pPr>
      <w:r w:rsidRPr="00EF6C96">
        <w:rPr>
          <w:b/>
          <w:sz w:val="18"/>
          <w:szCs w:val="18"/>
        </w:rPr>
        <w:lastRenderedPageBreak/>
        <w:t>Ajouter les arguments ci-dessous concernant le devis choisi [exemple d’arguments : prix, qualité de a prestation, du matériel ou des produits, délais de livraison, fournisseur unique, etc.].</w:t>
      </w:r>
    </w:p>
    <w:p w14:paraId="78D46FC3" w14:textId="77777777" w:rsidR="00E51DDF" w:rsidRDefault="00E51DDF" w:rsidP="00E51DDF">
      <w:pPr>
        <w:pBdr>
          <w:top w:val="single" w:sz="4" w:space="1" w:color="auto"/>
          <w:left w:val="single" w:sz="4" w:space="4" w:color="auto"/>
          <w:bottom w:val="single" w:sz="4" w:space="1" w:color="auto"/>
          <w:right w:val="single" w:sz="4" w:space="4" w:color="auto"/>
        </w:pBdr>
        <w:spacing w:before="120" w:after="120"/>
        <w:jc w:val="both"/>
      </w:pPr>
    </w:p>
    <w:p w14:paraId="08D07E7C" w14:textId="77777777" w:rsidR="00E51DDF" w:rsidRDefault="00E51DDF" w:rsidP="00E51DDF">
      <w:pPr>
        <w:pBdr>
          <w:top w:val="single" w:sz="4" w:space="1" w:color="auto"/>
          <w:left w:val="single" w:sz="4" w:space="4" w:color="auto"/>
          <w:bottom w:val="single" w:sz="4" w:space="1" w:color="auto"/>
          <w:right w:val="single" w:sz="4" w:space="4" w:color="auto"/>
        </w:pBdr>
        <w:spacing w:before="120" w:after="120"/>
        <w:jc w:val="both"/>
      </w:pPr>
    </w:p>
    <w:p w14:paraId="41910B3A" w14:textId="77777777" w:rsidR="00E51DDF" w:rsidRDefault="00E51DDF" w:rsidP="00E51DDF">
      <w:pPr>
        <w:pBdr>
          <w:top w:val="single" w:sz="4" w:space="1" w:color="auto"/>
          <w:left w:val="single" w:sz="4" w:space="4" w:color="auto"/>
          <w:bottom w:val="single" w:sz="4" w:space="1" w:color="auto"/>
          <w:right w:val="single" w:sz="4" w:space="4" w:color="auto"/>
        </w:pBdr>
        <w:spacing w:before="120" w:after="120"/>
        <w:jc w:val="both"/>
      </w:pPr>
    </w:p>
    <w:p w14:paraId="21A721BE" w14:textId="77777777" w:rsidR="00E51DDF" w:rsidRDefault="00E51DDF" w:rsidP="00F22E5E">
      <w:pPr>
        <w:pBdr>
          <w:bottom w:val="single" w:sz="6" w:space="1" w:color="auto"/>
        </w:pBdr>
        <w:spacing w:before="120" w:after="120"/>
        <w:jc w:val="both"/>
      </w:pPr>
    </w:p>
    <w:p w14:paraId="23C64B38" w14:textId="77777777" w:rsidR="00E51DDF" w:rsidRDefault="00E51DDF" w:rsidP="00F22E5E">
      <w:pPr>
        <w:pBdr>
          <w:bottom w:val="single" w:sz="6" w:space="1" w:color="auto"/>
        </w:pBdr>
        <w:spacing w:before="120" w:after="120"/>
        <w:jc w:val="both"/>
      </w:pPr>
    </w:p>
    <w:p w14:paraId="770C8663" w14:textId="019E5A5F" w:rsidR="00E94727" w:rsidRPr="00E94727" w:rsidRDefault="00E94727" w:rsidP="00B118A1">
      <w:pPr>
        <w:shd w:val="clear" w:color="auto" w:fill="F2F2F2" w:themeFill="background1" w:themeFillShade="F2"/>
        <w:spacing w:before="120" w:after="120"/>
        <w:jc w:val="both"/>
        <w:rPr>
          <w:i/>
        </w:rPr>
      </w:pPr>
      <w:r w:rsidRPr="00E94727">
        <w:rPr>
          <w:i/>
        </w:rPr>
        <w:t>Encart réservé à la GS</w:t>
      </w:r>
    </w:p>
    <w:p w14:paraId="7D1719BF" w14:textId="77777777" w:rsidR="005735CD" w:rsidRDefault="005735CD" w:rsidP="00B118A1">
      <w:pPr>
        <w:shd w:val="clear" w:color="auto" w:fill="F2F2F2" w:themeFill="background1" w:themeFillShade="F2"/>
        <w:spacing w:before="120" w:after="120"/>
        <w:jc w:val="both"/>
      </w:pPr>
      <w:r>
        <w:t xml:space="preserve">Validations : </w:t>
      </w:r>
    </w:p>
    <w:tbl>
      <w:tblPr>
        <w:tblStyle w:val="Grilledutableau"/>
        <w:tblW w:w="0" w:type="auto"/>
        <w:tblLook w:val="04A0" w:firstRow="1" w:lastRow="0" w:firstColumn="1" w:lastColumn="0" w:noHBand="0" w:noVBand="1"/>
      </w:tblPr>
      <w:tblGrid>
        <w:gridCol w:w="7083"/>
      </w:tblGrid>
      <w:tr w:rsidR="00926CDE" w14:paraId="795919C0" w14:textId="77777777" w:rsidTr="00926CDE">
        <w:tc>
          <w:tcPr>
            <w:tcW w:w="7083" w:type="dxa"/>
          </w:tcPr>
          <w:p w14:paraId="512797B5" w14:textId="77777777" w:rsidR="00926CDE" w:rsidRDefault="00926CDE" w:rsidP="005735CD">
            <w:pPr>
              <w:spacing w:before="120" w:after="120"/>
              <w:jc w:val="both"/>
            </w:pPr>
            <w:r>
              <w:t>Graduate School (date et signature)</w:t>
            </w:r>
          </w:p>
          <w:p w14:paraId="76F3E347" w14:textId="77777777" w:rsidR="00926CDE" w:rsidRDefault="00926CDE" w:rsidP="005735CD">
            <w:pPr>
              <w:spacing w:before="120" w:after="120"/>
              <w:jc w:val="both"/>
            </w:pPr>
          </w:p>
          <w:p w14:paraId="0563038C" w14:textId="77777777" w:rsidR="00926CDE" w:rsidRDefault="00926CDE" w:rsidP="005735CD">
            <w:pPr>
              <w:spacing w:before="120" w:after="120"/>
              <w:jc w:val="both"/>
            </w:pPr>
          </w:p>
          <w:p w14:paraId="428BC2F0" w14:textId="77777777" w:rsidR="00926CDE" w:rsidRDefault="00926CDE" w:rsidP="005735CD">
            <w:pPr>
              <w:spacing w:before="120" w:after="120"/>
              <w:jc w:val="both"/>
            </w:pPr>
          </w:p>
          <w:p w14:paraId="196B3FCB" w14:textId="77777777" w:rsidR="00926CDE" w:rsidRDefault="00926CDE" w:rsidP="005735CD">
            <w:pPr>
              <w:spacing w:before="120" w:after="120"/>
              <w:jc w:val="both"/>
            </w:pPr>
          </w:p>
          <w:p w14:paraId="427B181A" w14:textId="77777777" w:rsidR="00926CDE" w:rsidRDefault="00926CDE" w:rsidP="005735CD">
            <w:pPr>
              <w:spacing w:before="120" w:after="120"/>
              <w:jc w:val="both"/>
            </w:pPr>
          </w:p>
          <w:p w14:paraId="0758709F" w14:textId="77777777" w:rsidR="00926CDE" w:rsidRDefault="00926CDE" w:rsidP="005735CD">
            <w:pPr>
              <w:spacing w:before="120" w:after="120"/>
              <w:jc w:val="both"/>
            </w:pPr>
          </w:p>
          <w:p w14:paraId="66E528B3" w14:textId="77777777" w:rsidR="00926CDE" w:rsidRDefault="00926CDE" w:rsidP="005735CD">
            <w:pPr>
              <w:spacing w:before="120" w:after="120"/>
              <w:jc w:val="both"/>
            </w:pPr>
          </w:p>
          <w:p w14:paraId="005749ED" w14:textId="77777777" w:rsidR="00926CDE" w:rsidRDefault="00926CDE" w:rsidP="005735CD">
            <w:pPr>
              <w:spacing w:before="120" w:after="120"/>
              <w:jc w:val="both"/>
            </w:pPr>
          </w:p>
          <w:p w14:paraId="7A43A3CD" w14:textId="3453F0DB" w:rsidR="00926CDE" w:rsidRDefault="00926CDE" w:rsidP="005735CD">
            <w:pPr>
              <w:spacing w:before="120" w:after="120"/>
              <w:jc w:val="both"/>
            </w:pPr>
          </w:p>
        </w:tc>
      </w:tr>
    </w:tbl>
    <w:p w14:paraId="3A8FB097" w14:textId="77777777" w:rsidR="008345C2" w:rsidRDefault="008345C2" w:rsidP="00B118A1">
      <w:pPr>
        <w:spacing w:before="120" w:after="120"/>
        <w:jc w:val="both"/>
      </w:pPr>
    </w:p>
    <w:sectPr w:rsidR="008345C2" w:rsidSect="00643B65">
      <w:headerReference w:type="default" r:id="rId12"/>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74E94" w14:textId="77777777" w:rsidR="005C7F05" w:rsidRDefault="005C7F05" w:rsidP="00230528">
      <w:r>
        <w:separator/>
      </w:r>
    </w:p>
  </w:endnote>
  <w:endnote w:type="continuationSeparator" w:id="0">
    <w:p w14:paraId="49F45BB5" w14:textId="77777777" w:rsidR="005C7F05" w:rsidRDefault="005C7F05" w:rsidP="0023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lack">
    <w:altName w:val="Calibri"/>
    <w:charset w:val="00"/>
    <w:family w:val="auto"/>
    <w:pitch w:val="variable"/>
    <w:sig w:usb0="00000001" w:usb1="5000204A" w:usb2="00000000" w:usb3="00000000" w:csb0="0000009B" w:csb1="00000000"/>
  </w:font>
  <w:font w:name="Futura Condensed">
    <w:altName w:val="Arial"/>
    <w:charset w:val="00"/>
    <w:family w:val="auto"/>
    <w:pitch w:val="variable"/>
    <w:sig w:usb0="00000000" w:usb1="00000000" w:usb2="00000000" w:usb3="00000000" w:csb0="000001FB"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DF042" w14:textId="77777777" w:rsidR="009A2FE7" w:rsidRDefault="009A2FE7" w:rsidP="008E18C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436F0D1" w14:textId="77777777" w:rsidR="009A2FE7" w:rsidRDefault="009A2F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1E9A" w14:textId="0CFF130C" w:rsidR="009A2FE7" w:rsidRDefault="009A2FE7" w:rsidP="008E18C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E19FA">
      <w:rPr>
        <w:rStyle w:val="Numrodepage"/>
        <w:noProof/>
      </w:rPr>
      <w:t>1</w:t>
    </w:r>
    <w:r>
      <w:rPr>
        <w:rStyle w:val="Numrodepage"/>
      </w:rPr>
      <w:fldChar w:fldCharType="end"/>
    </w:r>
  </w:p>
  <w:p w14:paraId="783AB0CA" w14:textId="77777777" w:rsidR="009A2FE7" w:rsidRDefault="009A2F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87A9" w14:textId="77777777" w:rsidR="005C7F05" w:rsidRDefault="005C7F05" w:rsidP="00230528">
      <w:r>
        <w:separator/>
      </w:r>
    </w:p>
  </w:footnote>
  <w:footnote w:type="continuationSeparator" w:id="0">
    <w:p w14:paraId="483568A6" w14:textId="77777777" w:rsidR="005C7F05" w:rsidRDefault="005C7F05" w:rsidP="00230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08F2" w14:textId="58D3ABCF" w:rsidR="00B94B73" w:rsidRDefault="00B94B73">
    <w:pPr>
      <w:pStyle w:val="En-tte"/>
    </w:pPr>
    <w:r>
      <w:rPr>
        <w:noProof/>
      </w:rPr>
      <w:drawing>
        <wp:inline distT="0" distB="0" distL="0" distR="0" wp14:anchorId="7FDC9245" wp14:editId="4BE45B80">
          <wp:extent cx="2606646" cy="710889"/>
          <wp:effectExtent l="0" t="0" r="3810" b="0"/>
          <wp:docPr id="11" name="Google Shape;577;p54"/>
          <wp:cNvGraphicFramePr/>
          <a:graphic xmlns:a="http://schemas.openxmlformats.org/drawingml/2006/main">
            <a:graphicData uri="http://schemas.openxmlformats.org/drawingml/2006/picture">
              <pic:pic xmlns:pic="http://schemas.openxmlformats.org/drawingml/2006/picture">
                <pic:nvPicPr>
                  <pic:cNvPr id="11" name="Google Shape;577;p54"/>
                  <pic:cNvPicPr preferRelativeResize="0"/>
                </pic:nvPicPr>
                <pic:blipFill>
                  <a:blip r:embed="rId1">
                    <a:alphaModFix/>
                  </a:blip>
                  <a:stretch>
                    <a:fillRect/>
                  </a:stretch>
                </pic:blipFill>
                <pic:spPr>
                  <a:xfrm>
                    <a:off x="0" y="0"/>
                    <a:ext cx="2606646" cy="7108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7609A"/>
    <w:multiLevelType w:val="hybridMultilevel"/>
    <w:tmpl w:val="96748344"/>
    <w:lvl w:ilvl="0" w:tplc="EF9E305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0102AD"/>
    <w:multiLevelType w:val="hybridMultilevel"/>
    <w:tmpl w:val="7CBCC948"/>
    <w:lvl w:ilvl="0" w:tplc="68FC2A3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C75878"/>
    <w:multiLevelType w:val="hybridMultilevel"/>
    <w:tmpl w:val="CCC43352"/>
    <w:lvl w:ilvl="0" w:tplc="FE443B8C">
      <w:start w:val="5"/>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12"/>
    <w:rsid w:val="000236C4"/>
    <w:rsid w:val="000276B0"/>
    <w:rsid w:val="00034870"/>
    <w:rsid w:val="00051256"/>
    <w:rsid w:val="000624BD"/>
    <w:rsid w:val="000629E0"/>
    <w:rsid w:val="00065C55"/>
    <w:rsid w:val="000A40C2"/>
    <w:rsid w:val="000A4DCD"/>
    <w:rsid w:val="000B29BC"/>
    <w:rsid w:val="000C00F3"/>
    <w:rsid w:val="000C037A"/>
    <w:rsid w:val="000F1B11"/>
    <w:rsid w:val="000F205C"/>
    <w:rsid w:val="000F623B"/>
    <w:rsid w:val="000F652D"/>
    <w:rsid w:val="001102E3"/>
    <w:rsid w:val="00142E04"/>
    <w:rsid w:val="0015665D"/>
    <w:rsid w:val="001572ED"/>
    <w:rsid w:val="00157321"/>
    <w:rsid w:val="001625D6"/>
    <w:rsid w:val="0016327C"/>
    <w:rsid w:val="001653C3"/>
    <w:rsid w:val="001A62DF"/>
    <w:rsid w:val="001C03F2"/>
    <w:rsid w:val="001E19FA"/>
    <w:rsid w:val="001F2581"/>
    <w:rsid w:val="002267C5"/>
    <w:rsid w:val="00230528"/>
    <w:rsid w:val="0023260A"/>
    <w:rsid w:val="00242777"/>
    <w:rsid w:val="00251B91"/>
    <w:rsid w:val="00256F14"/>
    <w:rsid w:val="0025719F"/>
    <w:rsid w:val="00277A35"/>
    <w:rsid w:val="002863B1"/>
    <w:rsid w:val="002902FF"/>
    <w:rsid w:val="002B1FBA"/>
    <w:rsid w:val="002B45BA"/>
    <w:rsid w:val="002C07BB"/>
    <w:rsid w:val="002E1938"/>
    <w:rsid w:val="002E47AA"/>
    <w:rsid w:val="002E6CF9"/>
    <w:rsid w:val="00315161"/>
    <w:rsid w:val="00341D16"/>
    <w:rsid w:val="0034210B"/>
    <w:rsid w:val="003E0163"/>
    <w:rsid w:val="00404D25"/>
    <w:rsid w:val="0042176D"/>
    <w:rsid w:val="00423603"/>
    <w:rsid w:val="00426FA2"/>
    <w:rsid w:val="0048138F"/>
    <w:rsid w:val="00487561"/>
    <w:rsid w:val="00491EA4"/>
    <w:rsid w:val="004A123C"/>
    <w:rsid w:val="004A462E"/>
    <w:rsid w:val="004C0E08"/>
    <w:rsid w:val="004D4D44"/>
    <w:rsid w:val="004F1BB7"/>
    <w:rsid w:val="004F6337"/>
    <w:rsid w:val="005174C2"/>
    <w:rsid w:val="005321A6"/>
    <w:rsid w:val="005477A1"/>
    <w:rsid w:val="00547B4B"/>
    <w:rsid w:val="0056505B"/>
    <w:rsid w:val="005720B7"/>
    <w:rsid w:val="005735CD"/>
    <w:rsid w:val="00574B3F"/>
    <w:rsid w:val="005935BB"/>
    <w:rsid w:val="005B1E12"/>
    <w:rsid w:val="005C7F05"/>
    <w:rsid w:val="005D5FA6"/>
    <w:rsid w:val="005F52E9"/>
    <w:rsid w:val="006132C6"/>
    <w:rsid w:val="00643B65"/>
    <w:rsid w:val="0065532A"/>
    <w:rsid w:val="00656038"/>
    <w:rsid w:val="00673878"/>
    <w:rsid w:val="006A0F55"/>
    <w:rsid w:val="006A2AAB"/>
    <w:rsid w:val="006A2ABF"/>
    <w:rsid w:val="006B1672"/>
    <w:rsid w:val="006C1885"/>
    <w:rsid w:val="006D3828"/>
    <w:rsid w:val="006D38C0"/>
    <w:rsid w:val="006D3E4A"/>
    <w:rsid w:val="00711F30"/>
    <w:rsid w:val="0071364F"/>
    <w:rsid w:val="007239DB"/>
    <w:rsid w:val="0072427E"/>
    <w:rsid w:val="007259C8"/>
    <w:rsid w:val="00733573"/>
    <w:rsid w:val="00746D07"/>
    <w:rsid w:val="00773851"/>
    <w:rsid w:val="00793601"/>
    <w:rsid w:val="007B4DA8"/>
    <w:rsid w:val="007C137A"/>
    <w:rsid w:val="007C21AB"/>
    <w:rsid w:val="007D6E72"/>
    <w:rsid w:val="007F658E"/>
    <w:rsid w:val="00802683"/>
    <w:rsid w:val="008031CE"/>
    <w:rsid w:val="00814E26"/>
    <w:rsid w:val="00816ACF"/>
    <w:rsid w:val="008307EE"/>
    <w:rsid w:val="008345C2"/>
    <w:rsid w:val="008352D4"/>
    <w:rsid w:val="008636F2"/>
    <w:rsid w:val="00896ECA"/>
    <w:rsid w:val="008C3CB6"/>
    <w:rsid w:val="008C58B4"/>
    <w:rsid w:val="008D09A5"/>
    <w:rsid w:val="008E15A5"/>
    <w:rsid w:val="008E18C4"/>
    <w:rsid w:val="008E50B8"/>
    <w:rsid w:val="00904EA7"/>
    <w:rsid w:val="0090731D"/>
    <w:rsid w:val="00911D97"/>
    <w:rsid w:val="00926CDE"/>
    <w:rsid w:val="009275E9"/>
    <w:rsid w:val="009347B5"/>
    <w:rsid w:val="00943009"/>
    <w:rsid w:val="00960F4C"/>
    <w:rsid w:val="00972CEE"/>
    <w:rsid w:val="00990465"/>
    <w:rsid w:val="009967E7"/>
    <w:rsid w:val="009A2FE7"/>
    <w:rsid w:val="009D39D4"/>
    <w:rsid w:val="009E74D2"/>
    <w:rsid w:val="009F2F8B"/>
    <w:rsid w:val="00A33315"/>
    <w:rsid w:val="00A55956"/>
    <w:rsid w:val="00A639B6"/>
    <w:rsid w:val="00A82D22"/>
    <w:rsid w:val="00A85AF8"/>
    <w:rsid w:val="00A92F3B"/>
    <w:rsid w:val="00A9605E"/>
    <w:rsid w:val="00AD2DC5"/>
    <w:rsid w:val="00AE0870"/>
    <w:rsid w:val="00AE2D51"/>
    <w:rsid w:val="00AF2BEE"/>
    <w:rsid w:val="00AF5039"/>
    <w:rsid w:val="00B118A1"/>
    <w:rsid w:val="00B12573"/>
    <w:rsid w:val="00B15DA5"/>
    <w:rsid w:val="00B160C5"/>
    <w:rsid w:val="00B23C23"/>
    <w:rsid w:val="00B50016"/>
    <w:rsid w:val="00B526CD"/>
    <w:rsid w:val="00B617E8"/>
    <w:rsid w:val="00B65835"/>
    <w:rsid w:val="00B86EF2"/>
    <w:rsid w:val="00B94B73"/>
    <w:rsid w:val="00BA26D7"/>
    <w:rsid w:val="00BB7BDB"/>
    <w:rsid w:val="00BE4AEF"/>
    <w:rsid w:val="00C029A9"/>
    <w:rsid w:val="00C1521C"/>
    <w:rsid w:val="00C22557"/>
    <w:rsid w:val="00C23AA7"/>
    <w:rsid w:val="00C94C46"/>
    <w:rsid w:val="00CA4447"/>
    <w:rsid w:val="00CB3E53"/>
    <w:rsid w:val="00CC613A"/>
    <w:rsid w:val="00CC7CAF"/>
    <w:rsid w:val="00D0340A"/>
    <w:rsid w:val="00D04826"/>
    <w:rsid w:val="00D26B31"/>
    <w:rsid w:val="00D47DE8"/>
    <w:rsid w:val="00D60A78"/>
    <w:rsid w:val="00D63DF4"/>
    <w:rsid w:val="00D71FEE"/>
    <w:rsid w:val="00D83D9C"/>
    <w:rsid w:val="00D910EE"/>
    <w:rsid w:val="00D92903"/>
    <w:rsid w:val="00D969D9"/>
    <w:rsid w:val="00DA50F7"/>
    <w:rsid w:val="00DE128D"/>
    <w:rsid w:val="00DE53DB"/>
    <w:rsid w:val="00DF5FB6"/>
    <w:rsid w:val="00E03C2A"/>
    <w:rsid w:val="00E05D9A"/>
    <w:rsid w:val="00E06B57"/>
    <w:rsid w:val="00E27BC2"/>
    <w:rsid w:val="00E30B7F"/>
    <w:rsid w:val="00E36486"/>
    <w:rsid w:val="00E51DDF"/>
    <w:rsid w:val="00E5528B"/>
    <w:rsid w:val="00E72166"/>
    <w:rsid w:val="00E8534F"/>
    <w:rsid w:val="00E872EF"/>
    <w:rsid w:val="00E94727"/>
    <w:rsid w:val="00EB105C"/>
    <w:rsid w:val="00EB1522"/>
    <w:rsid w:val="00EC7805"/>
    <w:rsid w:val="00ED1CE9"/>
    <w:rsid w:val="00EF5F23"/>
    <w:rsid w:val="00EF6C96"/>
    <w:rsid w:val="00F0652B"/>
    <w:rsid w:val="00F164B9"/>
    <w:rsid w:val="00F22E5E"/>
    <w:rsid w:val="00F234D4"/>
    <w:rsid w:val="00F26BE1"/>
    <w:rsid w:val="00F600E0"/>
    <w:rsid w:val="00F814DE"/>
    <w:rsid w:val="00F91166"/>
    <w:rsid w:val="00F91CD1"/>
    <w:rsid w:val="00FA1251"/>
    <w:rsid w:val="00FA7356"/>
    <w:rsid w:val="00FD77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2C9F08"/>
  <w14:defaultImageDpi w14:val="300"/>
  <w15:docId w15:val="{7D306B39-B17F-4F23-9C31-738DE9F7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92903"/>
    <w:pPr>
      <w:spacing w:before="120" w:after="120"/>
      <w:ind w:left="-567"/>
      <w:jc w:val="both"/>
      <w:outlineLvl w:val="0"/>
    </w:pPr>
    <w:rPr>
      <w:rFonts w:ascii="Avenir Black" w:hAnsi="Avenir Black" w:cs="Futura Condensed"/>
      <w:b/>
      <w:sz w:val="32"/>
      <w:szCs w:val="32"/>
    </w:rPr>
  </w:style>
  <w:style w:type="paragraph" w:styleId="Titre2">
    <w:name w:val="heading 2"/>
    <w:basedOn w:val="Normal"/>
    <w:next w:val="Normal"/>
    <w:link w:val="Titre2Car"/>
    <w:uiPriority w:val="9"/>
    <w:unhideWhenUsed/>
    <w:qFormat/>
    <w:rsid w:val="00B65835"/>
    <w:pPr>
      <w:spacing w:before="120" w:after="120"/>
      <w:jc w:val="both"/>
      <w:outlineLvl w:val="1"/>
    </w:pPr>
    <w:rPr>
      <w:rFonts w:ascii="Futura Condensed" w:hAnsi="Futura Condensed" w:cs="Futura Condensed"/>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1E12"/>
    <w:pPr>
      <w:ind w:left="720"/>
      <w:contextualSpacing/>
    </w:pPr>
  </w:style>
  <w:style w:type="character" w:customStyle="1" w:styleId="Titre1Car">
    <w:name w:val="Titre 1 Car"/>
    <w:basedOn w:val="Policepardfaut"/>
    <w:link w:val="Titre1"/>
    <w:uiPriority w:val="9"/>
    <w:rsid w:val="00D92903"/>
    <w:rPr>
      <w:rFonts w:ascii="Avenir Black" w:hAnsi="Avenir Black" w:cs="Futura Condensed"/>
      <w:b/>
      <w:sz w:val="32"/>
      <w:szCs w:val="32"/>
    </w:rPr>
  </w:style>
  <w:style w:type="character" w:customStyle="1" w:styleId="Titre2Car">
    <w:name w:val="Titre 2 Car"/>
    <w:basedOn w:val="Policepardfaut"/>
    <w:link w:val="Titre2"/>
    <w:uiPriority w:val="9"/>
    <w:rsid w:val="00B65835"/>
    <w:rPr>
      <w:rFonts w:ascii="Futura Condensed" w:hAnsi="Futura Condensed" w:cs="Futura Condensed"/>
      <w:b/>
    </w:rPr>
  </w:style>
  <w:style w:type="paragraph" w:styleId="En-tte">
    <w:name w:val="header"/>
    <w:basedOn w:val="Normal"/>
    <w:link w:val="En-tteCar"/>
    <w:uiPriority w:val="99"/>
    <w:unhideWhenUsed/>
    <w:rsid w:val="00230528"/>
    <w:pPr>
      <w:tabs>
        <w:tab w:val="center" w:pos="4536"/>
        <w:tab w:val="right" w:pos="9072"/>
      </w:tabs>
    </w:pPr>
  </w:style>
  <w:style w:type="character" w:customStyle="1" w:styleId="En-tteCar">
    <w:name w:val="En-tête Car"/>
    <w:basedOn w:val="Policepardfaut"/>
    <w:link w:val="En-tte"/>
    <w:uiPriority w:val="99"/>
    <w:rsid w:val="00230528"/>
  </w:style>
  <w:style w:type="paragraph" w:styleId="Pieddepage">
    <w:name w:val="footer"/>
    <w:basedOn w:val="Normal"/>
    <w:link w:val="PieddepageCar"/>
    <w:uiPriority w:val="99"/>
    <w:unhideWhenUsed/>
    <w:rsid w:val="00230528"/>
    <w:pPr>
      <w:tabs>
        <w:tab w:val="center" w:pos="4536"/>
        <w:tab w:val="right" w:pos="9072"/>
      </w:tabs>
    </w:pPr>
  </w:style>
  <w:style w:type="character" w:customStyle="1" w:styleId="PieddepageCar">
    <w:name w:val="Pied de page Car"/>
    <w:basedOn w:val="Policepardfaut"/>
    <w:link w:val="Pieddepage"/>
    <w:uiPriority w:val="99"/>
    <w:rsid w:val="00230528"/>
  </w:style>
  <w:style w:type="paragraph" w:styleId="Textedebulles">
    <w:name w:val="Balloon Text"/>
    <w:basedOn w:val="Normal"/>
    <w:link w:val="TextedebullesCar"/>
    <w:uiPriority w:val="99"/>
    <w:semiHidden/>
    <w:unhideWhenUsed/>
    <w:rsid w:val="002305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30528"/>
    <w:rPr>
      <w:rFonts w:ascii="Lucida Grande" w:hAnsi="Lucida Grande" w:cs="Lucida Grande"/>
      <w:sz w:val="18"/>
      <w:szCs w:val="18"/>
    </w:rPr>
  </w:style>
  <w:style w:type="character" w:styleId="Lienhypertexte">
    <w:name w:val="Hyperlink"/>
    <w:basedOn w:val="Policepardfaut"/>
    <w:uiPriority w:val="99"/>
    <w:unhideWhenUsed/>
    <w:rsid w:val="000B29BC"/>
    <w:rPr>
      <w:color w:val="0000FF" w:themeColor="hyperlink"/>
      <w:u w:val="single"/>
    </w:rPr>
  </w:style>
  <w:style w:type="character" w:styleId="Numrodepage">
    <w:name w:val="page number"/>
    <w:basedOn w:val="Policepardfaut"/>
    <w:uiPriority w:val="99"/>
    <w:semiHidden/>
    <w:unhideWhenUsed/>
    <w:rsid w:val="00D47DE8"/>
  </w:style>
  <w:style w:type="character" w:styleId="Lienhypertextesuivivisit">
    <w:name w:val="FollowedHyperlink"/>
    <w:basedOn w:val="Policepardfaut"/>
    <w:uiPriority w:val="99"/>
    <w:semiHidden/>
    <w:unhideWhenUsed/>
    <w:rsid w:val="00D04826"/>
    <w:rPr>
      <w:color w:val="800080" w:themeColor="followedHyperlink"/>
      <w:u w:val="single"/>
    </w:rPr>
  </w:style>
  <w:style w:type="paragraph" w:styleId="Notedebasdepage">
    <w:name w:val="footnote text"/>
    <w:basedOn w:val="Normal"/>
    <w:link w:val="NotedebasdepageCar"/>
    <w:uiPriority w:val="99"/>
    <w:unhideWhenUsed/>
    <w:rsid w:val="00AF5039"/>
  </w:style>
  <w:style w:type="character" w:customStyle="1" w:styleId="NotedebasdepageCar">
    <w:name w:val="Note de bas de page Car"/>
    <w:basedOn w:val="Policepardfaut"/>
    <w:link w:val="Notedebasdepage"/>
    <w:uiPriority w:val="99"/>
    <w:rsid w:val="00AF5039"/>
  </w:style>
  <w:style w:type="character" w:styleId="Appelnotedebasdep">
    <w:name w:val="footnote reference"/>
    <w:basedOn w:val="Policepardfaut"/>
    <w:uiPriority w:val="99"/>
    <w:unhideWhenUsed/>
    <w:rsid w:val="00AF5039"/>
    <w:rPr>
      <w:vertAlign w:val="superscript"/>
    </w:rPr>
  </w:style>
  <w:style w:type="table" w:styleId="Grilledutableau">
    <w:name w:val="Table Grid"/>
    <w:basedOn w:val="TableauNormal"/>
    <w:uiPriority w:val="59"/>
    <w:rsid w:val="003E0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4F6337"/>
    <w:rPr>
      <w:color w:val="605E5C"/>
      <w:shd w:val="clear" w:color="auto" w:fill="E1DFDD"/>
    </w:rPr>
  </w:style>
  <w:style w:type="character" w:customStyle="1" w:styleId="object">
    <w:name w:val="object"/>
    <w:basedOn w:val="Policepardfaut"/>
    <w:rsid w:val="00D96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4255">
      <w:bodyDiv w:val="1"/>
      <w:marLeft w:val="0"/>
      <w:marRight w:val="0"/>
      <w:marTop w:val="0"/>
      <w:marBottom w:val="0"/>
      <w:divBdr>
        <w:top w:val="none" w:sz="0" w:space="0" w:color="auto"/>
        <w:left w:val="none" w:sz="0" w:space="0" w:color="auto"/>
        <w:bottom w:val="none" w:sz="0" w:space="0" w:color="auto"/>
        <w:right w:val="none" w:sz="0" w:space="0" w:color="auto"/>
      </w:divBdr>
    </w:div>
    <w:div w:id="135034820">
      <w:bodyDiv w:val="1"/>
      <w:marLeft w:val="0"/>
      <w:marRight w:val="0"/>
      <w:marTop w:val="0"/>
      <w:marBottom w:val="0"/>
      <w:divBdr>
        <w:top w:val="none" w:sz="0" w:space="0" w:color="auto"/>
        <w:left w:val="none" w:sz="0" w:space="0" w:color="auto"/>
        <w:bottom w:val="none" w:sz="0" w:space="0" w:color="auto"/>
        <w:right w:val="none" w:sz="0" w:space="0" w:color="auto"/>
      </w:divBdr>
      <w:divsChild>
        <w:div w:id="612244872">
          <w:marLeft w:val="0"/>
          <w:marRight w:val="0"/>
          <w:marTop w:val="0"/>
          <w:marBottom w:val="0"/>
          <w:divBdr>
            <w:top w:val="none" w:sz="0" w:space="0" w:color="auto"/>
            <w:left w:val="none" w:sz="0" w:space="0" w:color="auto"/>
            <w:bottom w:val="none" w:sz="0" w:space="0" w:color="auto"/>
            <w:right w:val="none" w:sz="0" w:space="0" w:color="auto"/>
          </w:divBdr>
        </w:div>
        <w:div w:id="158543819">
          <w:marLeft w:val="0"/>
          <w:marRight w:val="0"/>
          <w:marTop w:val="0"/>
          <w:marBottom w:val="0"/>
          <w:divBdr>
            <w:top w:val="none" w:sz="0" w:space="0" w:color="auto"/>
            <w:left w:val="none" w:sz="0" w:space="0" w:color="auto"/>
            <w:bottom w:val="none" w:sz="0" w:space="0" w:color="auto"/>
            <w:right w:val="none" w:sz="0" w:space="0" w:color="auto"/>
          </w:divBdr>
        </w:div>
        <w:div w:id="511602649">
          <w:marLeft w:val="0"/>
          <w:marRight w:val="0"/>
          <w:marTop w:val="0"/>
          <w:marBottom w:val="0"/>
          <w:divBdr>
            <w:top w:val="none" w:sz="0" w:space="0" w:color="auto"/>
            <w:left w:val="none" w:sz="0" w:space="0" w:color="auto"/>
            <w:bottom w:val="none" w:sz="0" w:space="0" w:color="auto"/>
            <w:right w:val="none" w:sz="0" w:space="0" w:color="auto"/>
          </w:divBdr>
        </w:div>
        <w:div w:id="105273986">
          <w:marLeft w:val="0"/>
          <w:marRight w:val="0"/>
          <w:marTop w:val="0"/>
          <w:marBottom w:val="0"/>
          <w:divBdr>
            <w:top w:val="none" w:sz="0" w:space="0" w:color="auto"/>
            <w:left w:val="none" w:sz="0" w:space="0" w:color="auto"/>
            <w:bottom w:val="none" w:sz="0" w:space="0" w:color="auto"/>
            <w:right w:val="none" w:sz="0" w:space="0" w:color="auto"/>
          </w:divBdr>
        </w:div>
        <w:div w:id="1049184848">
          <w:marLeft w:val="0"/>
          <w:marRight w:val="0"/>
          <w:marTop w:val="0"/>
          <w:marBottom w:val="0"/>
          <w:divBdr>
            <w:top w:val="none" w:sz="0" w:space="0" w:color="auto"/>
            <w:left w:val="none" w:sz="0" w:space="0" w:color="auto"/>
            <w:bottom w:val="none" w:sz="0" w:space="0" w:color="auto"/>
            <w:right w:val="none" w:sz="0" w:space="0" w:color="auto"/>
          </w:divBdr>
        </w:div>
      </w:divsChild>
    </w:div>
    <w:div w:id="1357080458">
      <w:bodyDiv w:val="1"/>
      <w:marLeft w:val="0"/>
      <w:marRight w:val="0"/>
      <w:marTop w:val="0"/>
      <w:marBottom w:val="0"/>
      <w:divBdr>
        <w:top w:val="none" w:sz="0" w:space="0" w:color="auto"/>
        <w:left w:val="none" w:sz="0" w:space="0" w:color="auto"/>
        <w:bottom w:val="none" w:sz="0" w:space="0" w:color="auto"/>
        <w:right w:val="none" w:sz="0" w:space="0" w:color="auto"/>
      </w:divBdr>
    </w:div>
    <w:div w:id="1749108166">
      <w:bodyDiv w:val="1"/>
      <w:marLeft w:val="0"/>
      <w:marRight w:val="0"/>
      <w:marTop w:val="0"/>
      <w:marBottom w:val="0"/>
      <w:divBdr>
        <w:top w:val="none" w:sz="0" w:space="0" w:color="auto"/>
        <w:left w:val="none" w:sz="0" w:space="0" w:color="auto"/>
        <w:bottom w:val="none" w:sz="0" w:space="0" w:color="auto"/>
        <w:right w:val="none" w:sz="0" w:space="0" w:color="auto"/>
      </w:divBdr>
    </w:div>
    <w:div w:id="2036270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dina.athie@universite-paris-saclay.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gnyan.atanasov@universite-paris-saclay.f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il.universite-paris-saclay.fr/achats/Pages/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il.universite-paris-saclay.fr/achats/Pages/default.aspx" TargetMode="External"/><Relationship Id="rId4" Type="http://schemas.openxmlformats.org/officeDocument/2006/relationships/webSettings" Target="webSettings.xml"/><Relationship Id="rId9" Type="http://schemas.openxmlformats.org/officeDocument/2006/relationships/hyperlink" Target="https://portail.universite-paris-saclay.fr/achats/Pages/default.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4231</Characters>
  <Application>Microsoft Office Word</Application>
  <DocSecurity>4</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ENS de Cachan</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bernmign</dc:creator>
  <cp:lastModifiedBy>Cécile Pérol</cp:lastModifiedBy>
  <cp:revision>2</cp:revision>
  <dcterms:created xsi:type="dcterms:W3CDTF">2021-09-07T11:52:00Z</dcterms:created>
  <dcterms:modified xsi:type="dcterms:W3CDTF">2021-09-07T11:52:00Z</dcterms:modified>
</cp:coreProperties>
</file>